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0E0AD" w14:textId="2897C95A" w:rsidR="00E6222B" w:rsidRPr="006D01E0" w:rsidRDefault="009A3E2F">
      <w:pPr>
        <w:pStyle w:val="Heading1"/>
        <w:rPr>
          <w:rFonts w:ascii="Aptos" w:hAnsi="Aptos"/>
          <w:color w:val="auto"/>
        </w:rPr>
      </w:pPr>
      <w:r w:rsidRPr="591568E8">
        <w:rPr>
          <w:rFonts w:ascii="Aptos" w:hAnsi="Aptos"/>
          <w:color w:val="auto"/>
        </w:rPr>
        <w:t>Roles and Responsibilities in the VET System</w:t>
      </w:r>
      <w:r w:rsidR="000A1158" w:rsidRPr="591568E8">
        <w:rPr>
          <w:rFonts w:ascii="Aptos" w:hAnsi="Aptos"/>
          <w:color w:val="auto"/>
        </w:rPr>
        <w:t>:</w:t>
      </w:r>
    </w:p>
    <w:p w14:paraId="2F6E5C4E" w14:textId="51C88E77" w:rsidR="00734D5A" w:rsidRPr="006D01E0" w:rsidRDefault="009A3E2F" w:rsidP="21CF1936">
      <w:pPr>
        <w:rPr>
          <w:rFonts w:ascii="Aptos" w:hAnsi="Aptos"/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t>The success of an apprenticeship depends on everyone working together. Each person and organisation in the VET system has clear responsibilities t</w:t>
      </w:r>
      <w:r w:rsidR="33908E36" w:rsidRPr="21CF1936">
        <w:rPr>
          <w:rFonts w:ascii="Aptos" w:hAnsi="Aptos"/>
          <w:sz w:val="24"/>
          <w:szCs w:val="24"/>
        </w:rPr>
        <w:t xml:space="preserve">o </w:t>
      </w:r>
      <w:r w:rsidRPr="21CF1936">
        <w:rPr>
          <w:rFonts w:ascii="Aptos" w:hAnsi="Aptos"/>
          <w:sz w:val="24"/>
          <w:szCs w:val="24"/>
        </w:rPr>
        <w:t>make sure the apprentice receives quality training, is supported in the workplace, and develops into a confident, capable tradesperson.</w:t>
      </w:r>
    </w:p>
    <w:p w14:paraId="6CC777CA" w14:textId="77777777" w:rsidR="00E6222B" w:rsidRPr="006D01E0" w:rsidRDefault="009A3E2F" w:rsidP="006D01E0">
      <w:pPr>
        <w:pStyle w:val="Heading1"/>
        <w:rPr>
          <w:rFonts w:ascii="Aptos" w:hAnsi="Aptos"/>
          <w:color w:val="auto"/>
        </w:rPr>
      </w:pPr>
      <w:r w:rsidRPr="006D01E0">
        <w:rPr>
          <w:rFonts w:ascii="Aptos" w:hAnsi="Aptos"/>
          <w:color w:val="auto"/>
        </w:rPr>
        <w:t>1. The Employer</w:t>
      </w:r>
    </w:p>
    <w:p w14:paraId="3B4B8382" w14:textId="77777777" w:rsidR="00E6222B" w:rsidRPr="006D01E0" w:rsidRDefault="009A3E2F" w:rsidP="21CF1936">
      <w:pPr>
        <w:pStyle w:val="ListParagraph"/>
        <w:numPr>
          <w:ilvl w:val="0"/>
          <w:numId w:val="17"/>
        </w:numPr>
        <w:rPr>
          <w:rFonts w:ascii="Aptos" w:hAnsi="Aptos"/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t>Provide suitable and safe work that aligns with the apprentice’s qualification.</w:t>
      </w:r>
    </w:p>
    <w:p w14:paraId="5B00E745" w14:textId="77777777" w:rsidR="00E6222B" w:rsidRPr="006D01E0" w:rsidRDefault="009A3E2F" w:rsidP="21CF1936">
      <w:pPr>
        <w:pStyle w:val="ListParagraph"/>
        <w:numPr>
          <w:ilvl w:val="0"/>
          <w:numId w:val="17"/>
        </w:numPr>
        <w:rPr>
          <w:rFonts w:ascii="Aptos" w:hAnsi="Aptos"/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t>Ensure the apprentice receives supervision from a qualified and experienced tradesperson.</w:t>
      </w:r>
    </w:p>
    <w:p w14:paraId="4CB52220" w14:textId="77777777" w:rsidR="00E6222B" w:rsidRPr="006D01E0" w:rsidRDefault="009A3E2F" w:rsidP="21CF1936">
      <w:pPr>
        <w:pStyle w:val="ListParagraph"/>
        <w:numPr>
          <w:ilvl w:val="0"/>
          <w:numId w:val="17"/>
        </w:numPr>
        <w:rPr>
          <w:rFonts w:ascii="Aptos" w:hAnsi="Aptos"/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t>Work with the RTO to develop and maintain the Training Plan.</w:t>
      </w:r>
    </w:p>
    <w:p w14:paraId="5BEAFA38" w14:textId="77777777" w:rsidR="00E6222B" w:rsidRPr="006D01E0" w:rsidRDefault="009A3E2F" w:rsidP="21CF1936">
      <w:pPr>
        <w:pStyle w:val="ListParagraph"/>
        <w:numPr>
          <w:ilvl w:val="0"/>
          <w:numId w:val="17"/>
        </w:numPr>
        <w:rPr>
          <w:rFonts w:ascii="Aptos" w:hAnsi="Aptos"/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t>Allow time during work hours for training and assessments.</w:t>
      </w:r>
    </w:p>
    <w:p w14:paraId="608E12F4" w14:textId="38E15746" w:rsidR="00E6222B" w:rsidRPr="006D01E0" w:rsidRDefault="009A3E2F" w:rsidP="21CF1936">
      <w:pPr>
        <w:pStyle w:val="ListParagraph"/>
        <w:numPr>
          <w:ilvl w:val="0"/>
          <w:numId w:val="17"/>
        </w:numPr>
        <w:rPr>
          <w:rFonts w:ascii="Aptos" w:hAnsi="Aptos"/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t xml:space="preserve">Pay the </w:t>
      </w:r>
      <w:r w:rsidR="008B042E" w:rsidRPr="21CF1936">
        <w:rPr>
          <w:rFonts w:ascii="Aptos" w:hAnsi="Aptos"/>
          <w:sz w:val="24"/>
          <w:szCs w:val="24"/>
        </w:rPr>
        <w:t>apprentice</w:t>
      </w:r>
      <w:r w:rsidRPr="21CF1936">
        <w:rPr>
          <w:rFonts w:ascii="Aptos" w:hAnsi="Aptos"/>
          <w:sz w:val="24"/>
          <w:szCs w:val="24"/>
        </w:rPr>
        <w:t xml:space="preserve"> according to the award or enterprise agreement.</w:t>
      </w:r>
    </w:p>
    <w:p w14:paraId="457A07F6" w14:textId="77777777" w:rsidR="00E6222B" w:rsidRPr="006D01E0" w:rsidRDefault="009A3E2F" w:rsidP="21CF1936">
      <w:pPr>
        <w:pStyle w:val="ListParagraph"/>
        <w:numPr>
          <w:ilvl w:val="0"/>
          <w:numId w:val="17"/>
        </w:numPr>
        <w:rPr>
          <w:rFonts w:ascii="Aptos" w:hAnsi="Aptos"/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t>Encourage completion of off-the-job training and check in on progress.</w:t>
      </w:r>
    </w:p>
    <w:p w14:paraId="759042BA" w14:textId="77777777" w:rsidR="00E6222B" w:rsidRPr="006D01E0" w:rsidRDefault="009A3E2F" w:rsidP="21CF1936">
      <w:pPr>
        <w:pStyle w:val="ListParagraph"/>
        <w:numPr>
          <w:ilvl w:val="0"/>
          <w:numId w:val="17"/>
        </w:numPr>
        <w:rPr>
          <w:rFonts w:ascii="Aptos" w:hAnsi="Aptos"/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t>Create a respectful workplace that supports learning, diversity, and inclusion.</w:t>
      </w:r>
    </w:p>
    <w:p w14:paraId="3A5CDC05" w14:textId="3B8E73D3" w:rsidR="00E6222B" w:rsidRPr="006D01E0" w:rsidRDefault="009A3E2F" w:rsidP="21CF1936">
      <w:pPr>
        <w:pStyle w:val="ListParagraph"/>
        <w:numPr>
          <w:ilvl w:val="0"/>
          <w:numId w:val="17"/>
        </w:numPr>
        <w:rPr>
          <w:rFonts w:ascii="Aptos" w:hAnsi="Aptos"/>
          <w:sz w:val="24"/>
          <w:szCs w:val="24"/>
        </w:rPr>
      </w:pPr>
      <w:r w:rsidRPr="2191EE2E">
        <w:rPr>
          <w:rFonts w:ascii="Aptos" w:hAnsi="Aptos"/>
          <w:sz w:val="24"/>
          <w:szCs w:val="24"/>
        </w:rPr>
        <w:t>Notify the RTO or Apprenticeship Connect</w:t>
      </w:r>
      <w:r w:rsidR="3077328A" w:rsidRPr="2191EE2E">
        <w:rPr>
          <w:rFonts w:ascii="Aptos" w:hAnsi="Aptos"/>
          <w:sz w:val="24"/>
          <w:szCs w:val="24"/>
        </w:rPr>
        <w:t xml:space="preserve"> Australia</w:t>
      </w:r>
      <w:r w:rsidRPr="2191EE2E">
        <w:rPr>
          <w:rFonts w:ascii="Aptos" w:hAnsi="Aptos"/>
          <w:sz w:val="24"/>
          <w:szCs w:val="24"/>
        </w:rPr>
        <w:t xml:space="preserve"> Provider if there are issues, changes, or concerns.</w:t>
      </w:r>
    </w:p>
    <w:p w14:paraId="7745F61E" w14:textId="25AA809C" w:rsidR="00FD2025" w:rsidRDefault="009A3E2F" w:rsidP="00FD2025">
      <w:pPr>
        <w:pStyle w:val="ListParagraph"/>
        <w:numPr>
          <w:ilvl w:val="0"/>
          <w:numId w:val="17"/>
        </w:numPr>
        <w:rPr>
          <w:rFonts w:ascii="Aptos" w:hAnsi="Aptos"/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t>Provide feedback to the trainer and participate in review meetings.</w:t>
      </w:r>
    </w:p>
    <w:p w14:paraId="50399727" w14:textId="77777777" w:rsidR="00FD2025" w:rsidRPr="00FD2025" w:rsidRDefault="00FD2025" w:rsidP="00FD2025">
      <w:pPr>
        <w:rPr>
          <w:rFonts w:ascii="Aptos" w:hAnsi="Aptos"/>
        </w:rPr>
      </w:pPr>
    </w:p>
    <w:p w14:paraId="6A049BB1" w14:textId="784EE6B7" w:rsidR="006D01E0" w:rsidRPr="00BD35DA" w:rsidRDefault="009A3E2F" w:rsidP="21CF1936">
      <w:pPr>
        <w:rPr>
          <w:rFonts w:ascii="Aptos" w:eastAsia="Aptos" w:hAnsi="Aptos" w:cs="Aptos"/>
          <w:b/>
          <w:bCs/>
          <w:i/>
          <w:iCs/>
        </w:rPr>
      </w:pPr>
      <w:r w:rsidRPr="00BD35DA">
        <w:rPr>
          <w:rFonts w:ascii="Aptos" w:eastAsia="Aptos" w:hAnsi="Aptos" w:cs="Aptos"/>
          <w:b/>
          <w:bCs/>
          <w:i/>
          <w:iCs/>
        </w:rPr>
        <w:t>Best Practice: Employers who stay involved in the training process see better completion rates, higher morale, and more capable tradespeople.</w:t>
      </w:r>
    </w:p>
    <w:p w14:paraId="1B89FC72" w14:textId="77777777" w:rsidR="00E6222B" w:rsidRPr="006D01E0" w:rsidRDefault="009A3E2F" w:rsidP="006D01E0">
      <w:pPr>
        <w:pStyle w:val="Heading1"/>
        <w:rPr>
          <w:rFonts w:ascii="Aptos" w:hAnsi="Aptos"/>
          <w:color w:val="auto"/>
        </w:rPr>
      </w:pPr>
      <w:r w:rsidRPr="006D01E0">
        <w:rPr>
          <w:rFonts w:ascii="Aptos" w:hAnsi="Aptos"/>
          <w:color w:val="auto"/>
        </w:rPr>
        <w:t>2. The Supervisor</w:t>
      </w:r>
    </w:p>
    <w:p w14:paraId="17A650B2" w14:textId="04725ACA" w:rsidR="00E6222B" w:rsidRPr="006D01E0" w:rsidRDefault="009A3E2F" w:rsidP="21CF1936">
      <w:pPr>
        <w:rPr>
          <w:rFonts w:ascii="Aptos" w:hAnsi="Aptos"/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t>Supervisors have a day-to-day impact on an apprentice’s experience. A good supervisor not only oversees work but also teaches, mentors, and supports. Apprentices often model their behaviour and work ethic on their supervisor</w:t>
      </w:r>
      <w:r w:rsidR="00BC19A3" w:rsidRPr="21CF1936">
        <w:rPr>
          <w:rFonts w:ascii="Aptos" w:hAnsi="Aptos"/>
          <w:sz w:val="24"/>
          <w:szCs w:val="24"/>
        </w:rPr>
        <w:t xml:space="preserve"> -</w:t>
      </w:r>
      <w:r w:rsidRPr="21CF1936">
        <w:rPr>
          <w:rFonts w:ascii="Aptos" w:hAnsi="Aptos"/>
          <w:sz w:val="24"/>
          <w:szCs w:val="24"/>
        </w:rPr>
        <w:t xml:space="preserve"> so this role is about more than checking quality; it’s about building people.</w:t>
      </w:r>
    </w:p>
    <w:p w14:paraId="627287BE" w14:textId="77777777" w:rsidR="00E6222B" w:rsidRPr="006D01E0" w:rsidRDefault="009A3E2F" w:rsidP="21CF1936">
      <w:pPr>
        <w:pStyle w:val="ListParagraph"/>
        <w:numPr>
          <w:ilvl w:val="0"/>
          <w:numId w:val="17"/>
        </w:numPr>
        <w:rPr>
          <w:rFonts w:ascii="Aptos" w:hAnsi="Aptos"/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t>Provide clear, patient instruction and demonstrate correct techniques.</w:t>
      </w:r>
    </w:p>
    <w:p w14:paraId="5ECE5E03" w14:textId="77777777" w:rsidR="00E6222B" w:rsidRPr="006D01E0" w:rsidRDefault="009A3E2F" w:rsidP="21CF1936">
      <w:pPr>
        <w:pStyle w:val="ListParagraph"/>
        <w:numPr>
          <w:ilvl w:val="0"/>
          <w:numId w:val="17"/>
        </w:numPr>
        <w:rPr>
          <w:rFonts w:ascii="Aptos" w:hAnsi="Aptos"/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t>Check understanding regularly and encourage questions.</w:t>
      </w:r>
    </w:p>
    <w:p w14:paraId="2DF978B3" w14:textId="6C8FA616" w:rsidR="00E6222B" w:rsidRPr="006D01E0" w:rsidRDefault="009A3E2F" w:rsidP="21CF1936">
      <w:pPr>
        <w:pStyle w:val="ListParagraph"/>
        <w:numPr>
          <w:ilvl w:val="0"/>
          <w:numId w:val="17"/>
        </w:numPr>
        <w:rPr>
          <w:rFonts w:ascii="Aptos" w:hAnsi="Aptos"/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t xml:space="preserve">Ensure the apprentice </w:t>
      </w:r>
      <w:r w:rsidR="00E3040A" w:rsidRPr="21CF1936">
        <w:rPr>
          <w:rFonts w:ascii="Aptos" w:hAnsi="Aptos"/>
          <w:sz w:val="24"/>
          <w:szCs w:val="24"/>
        </w:rPr>
        <w:t>always follows safety procedures</w:t>
      </w:r>
      <w:r w:rsidRPr="21CF1936">
        <w:rPr>
          <w:rFonts w:ascii="Aptos" w:hAnsi="Aptos"/>
          <w:sz w:val="24"/>
          <w:szCs w:val="24"/>
        </w:rPr>
        <w:t>.</w:t>
      </w:r>
    </w:p>
    <w:p w14:paraId="56983C2C" w14:textId="7CDD87F1" w:rsidR="00E6222B" w:rsidRPr="006D01E0" w:rsidRDefault="009A3E2F" w:rsidP="21CF1936">
      <w:pPr>
        <w:pStyle w:val="ListParagraph"/>
        <w:numPr>
          <w:ilvl w:val="0"/>
          <w:numId w:val="17"/>
        </w:numPr>
        <w:rPr>
          <w:rFonts w:ascii="Aptos" w:hAnsi="Aptos"/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t xml:space="preserve">Give constructive feedback on performance </w:t>
      </w:r>
      <w:r w:rsidR="00FB5B22" w:rsidRPr="21CF1936">
        <w:rPr>
          <w:rFonts w:ascii="Aptos" w:hAnsi="Aptos"/>
          <w:sz w:val="24"/>
          <w:szCs w:val="24"/>
        </w:rPr>
        <w:t xml:space="preserve">- </w:t>
      </w:r>
      <w:r w:rsidRPr="21CF1936">
        <w:rPr>
          <w:rFonts w:ascii="Aptos" w:hAnsi="Aptos"/>
          <w:sz w:val="24"/>
          <w:szCs w:val="24"/>
        </w:rPr>
        <w:t>praise effort, correct errors respectfully.</w:t>
      </w:r>
    </w:p>
    <w:p w14:paraId="29495953" w14:textId="77777777" w:rsidR="00E6222B" w:rsidRPr="006D01E0" w:rsidRDefault="009A3E2F" w:rsidP="21CF1936">
      <w:pPr>
        <w:pStyle w:val="ListParagraph"/>
        <w:numPr>
          <w:ilvl w:val="0"/>
          <w:numId w:val="17"/>
        </w:numPr>
        <w:rPr>
          <w:rFonts w:ascii="Aptos" w:hAnsi="Aptos"/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lastRenderedPageBreak/>
        <w:t>Keep records of training and progress for RTO visits or reviews.</w:t>
      </w:r>
    </w:p>
    <w:p w14:paraId="7DF489DC" w14:textId="77777777" w:rsidR="00E6222B" w:rsidRPr="006D01E0" w:rsidRDefault="009A3E2F" w:rsidP="21CF1936">
      <w:pPr>
        <w:pStyle w:val="ListParagraph"/>
        <w:numPr>
          <w:ilvl w:val="0"/>
          <w:numId w:val="17"/>
        </w:numPr>
        <w:rPr>
          <w:rFonts w:ascii="Aptos" w:hAnsi="Aptos"/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t>Communicate with the RTO and employer about the apprentice’s development.</w:t>
      </w:r>
    </w:p>
    <w:p w14:paraId="69FC856D" w14:textId="7F3AFB99" w:rsidR="00F875F5" w:rsidRPr="006D01E0" w:rsidRDefault="00F875F5" w:rsidP="21CF1936">
      <w:pPr>
        <w:pStyle w:val="ListParagraph"/>
        <w:numPr>
          <w:ilvl w:val="0"/>
          <w:numId w:val="17"/>
        </w:numPr>
        <w:rPr>
          <w:rFonts w:ascii="Aptos" w:hAnsi="Aptos"/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t>Provide mento</w:t>
      </w:r>
      <w:r w:rsidR="00FB5B22" w:rsidRPr="21CF1936">
        <w:rPr>
          <w:rFonts w:ascii="Aptos" w:hAnsi="Aptos"/>
          <w:sz w:val="24"/>
          <w:szCs w:val="24"/>
        </w:rPr>
        <w:t xml:space="preserve">ring and support </w:t>
      </w:r>
      <w:r w:rsidR="003D0077" w:rsidRPr="21CF1936">
        <w:rPr>
          <w:rFonts w:ascii="Aptos" w:hAnsi="Aptos"/>
          <w:sz w:val="24"/>
          <w:szCs w:val="24"/>
        </w:rPr>
        <w:t>to the apprentice in both technical and personal development.</w:t>
      </w:r>
    </w:p>
    <w:p w14:paraId="2959AC6B" w14:textId="77777777" w:rsidR="00E6222B" w:rsidRPr="006D01E0" w:rsidRDefault="009A3E2F" w:rsidP="21CF1936">
      <w:pPr>
        <w:pStyle w:val="ListParagraph"/>
        <w:numPr>
          <w:ilvl w:val="0"/>
          <w:numId w:val="17"/>
        </w:numPr>
        <w:rPr>
          <w:rFonts w:ascii="Aptos" w:hAnsi="Aptos"/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t>Be aware of the apprentice’s wellbeing and workload.</w:t>
      </w:r>
    </w:p>
    <w:p w14:paraId="70384322" w14:textId="77777777" w:rsidR="00E6222B" w:rsidRDefault="009A3E2F" w:rsidP="21CF1936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t>Support different learning needs and make reasonable adjustments if required</w:t>
      </w:r>
      <w:r w:rsidRPr="21CF1936">
        <w:rPr>
          <w:sz w:val="24"/>
          <w:szCs w:val="24"/>
        </w:rPr>
        <w:t>.</w:t>
      </w:r>
    </w:p>
    <w:p w14:paraId="5ECE5940" w14:textId="52891573" w:rsidR="21CF1936" w:rsidRDefault="21CF1936" w:rsidP="21CF1936">
      <w:pPr>
        <w:pStyle w:val="ListParagraph"/>
        <w:rPr>
          <w:sz w:val="24"/>
          <w:szCs w:val="24"/>
        </w:rPr>
      </w:pPr>
    </w:p>
    <w:tbl>
      <w:tblPr>
        <w:tblStyle w:val="PlainTable2"/>
        <w:tblW w:w="9072" w:type="dxa"/>
        <w:tblLook w:val="04A0" w:firstRow="1" w:lastRow="0" w:firstColumn="1" w:lastColumn="0" w:noHBand="0" w:noVBand="1"/>
      </w:tblPr>
      <w:tblGrid>
        <w:gridCol w:w="4395"/>
        <w:gridCol w:w="4677"/>
      </w:tblGrid>
      <w:tr w:rsidR="002D583F" w:rsidRPr="00E550C7" w14:paraId="2C9742B7" w14:textId="77777777" w:rsidTr="005108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</w:tcPr>
          <w:p w14:paraId="45E36FA6" w14:textId="77777777" w:rsidR="002D583F" w:rsidRPr="00BA6684" w:rsidRDefault="002D583F" w:rsidP="00DA24E9">
            <w:pPr>
              <w:pStyle w:val="SITableHeading1"/>
              <w:rPr>
                <w:rFonts w:ascii="Aptos" w:hAnsi="Aptos"/>
                <w:color w:val="auto"/>
              </w:rPr>
            </w:pPr>
            <w:r w:rsidRPr="00BA6684">
              <w:rPr>
                <w:rFonts w:ascii="Aptos" w:hAnsi="Aptos"/>
                <w:color w:val="auto"/>
              </w:rPr>
              <w:t>Employer – Strategic Role</w:t>
            </w:r>
          </w:p>
        </w:tc>
        <w:tc>
          <w:tcPr>
            <w:tcW w:w="4677" w:type="dxa"/>
          </w:tcPr>
          <w:p w14:paraId="413F1862" w14:textId="77777777" w:rsidR="002D583F" w:rsidRPr="00BA6684" w:rsidRDefault="002D583F" w:rsidP="00DA24E9">
            <w:pPr>
              <w:pStyle w:val="SITableHeading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color w:val="auto"/>
              </w:rPr>
            </w:pPr>
            <w:r w:rsidRPr="00BA6684">
              <w:rPr>
                <w:rFonts w:ascii="Aptos" w:hAnsi="Aptos"/>
                <w:color w:val="auto"/>
              </w:rPr>
              <w:t>Supervisor – Operational Role</w:t>
            </w:r>
          </w:p>
        </w:tc>
      </w:tr>
      <w:tr w:rsidR="002D583F" w:rsidRPr="00E550C7" w14:paraId="54761E41" w14:textId="77777777" w:rsidTr="005108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</w:tcPr>
          <w:p w14:paraId="0094AC5E" w14:textId="77777777" w:rsidR="003805E3" w:rsidRDefault="39D649CF" w:rsidP="2191EE2E">
            <w:pPr>
              <w:pStyle w:val="SITableBody"/>
              <w:rPr>
                <w:rFonts w:ascii="Aptos" w:hAnsi="Aptos"/>
                <w:b w:val="0"/>
                <w:bCs w:val="0"/>
                <w:color w:val="auto"/>
                <w:sz w:val="22"/>
                <w:szCs w:val="22"/>
              </w:rPr>
            </w:pPr>
            <w:r w:rsidRPr="2191EE2E">
              <w:rPr>
                <w:rFonts w:ascii="Aptos" w:hAnsi="Aptos"/>
                <w:color w:val="auto"/>
                <w:sz w:val="22"/>
                <w:szCs w:val="22"/>
              </w:rPr>
              <w:t>Signs the Training Contract</w:t>
            </w:r>
          </w:p>
          <w:p w14:paraId="41E73B86" w14:textId="7A589231" w:rsidR="002D583F" w:rsidRPr="00BA6684" w:rsidRDefault="0A0C7684" w:rsidP="2191EE2E">
            <w:pPr>
              <w:pStyle w:val="SITableBody"/>
              <w:rPr>
                <w:rFonts w:ascii="Aptos" w:hAnsi="Aptos"/>
                <w:color w:val="auto"/>
                <w:sz w:val="22"/>
                <w:szCs w:val="22"/>
              </w:rPr>
            </w:pPr>
            <w:r w:rsidRPr="2191EE2E">
              <w:rPr>
                <w:rFonts w:ascii="Aptos" w:hAnsi="Aptos"/>
                <w:color w:val="auto"/>
                <w:sz w:val="22"/>
                <w:szCs w:val="22"/>
              </w:rPr>
              <w:t>E</w:t>
            </w:r>
            <w:r w:rsidR="39D649CF" w:rsidRPr="2191EE2E">
              <w:rPr>
                <w:rFonts w:ascii="Aptos" w:hAnsi="Aptos"/>
                <w:color w:val="auto"/>
                <w:sz w:val="22"/>
                <w:szCs w:val="22"/>
              </w:rPr>
              <w:t>nsures compliance with WHS and employment law.</w:t>
            </w:r>
          </w:p>
        </w:tc>
        <w:tc>
          <w:tcPr>
            <w:tcW w:w="4677" w:type="dxa"/>
          </w:tcPr>
          <w:p w14:paraId="5EE363BC" w14:textId="77777777" w:rsidR="002D583F" w:rsidRPr="00BA6684" w:rsidRDefault="39D649CF" w:rsidP="2191EE2E">
            <w:pPr>
              <w:pStyle w:val="SI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color w:val="auto"/>
                <w:sz w:val="22"/>
                <w:szCs w:val="22"/>
              </w:rPr>
            </w:pPr>
            <w:r w:rsidRPr="2191EE2E">
              <w:rPr>
                <w:rFonts w:ascii="Aptos" w:hAnsi="Aptos"/>
                <w:color w:val="auto"/>
                <w:sz w:val="22"/>
                <w:szCs w:val="22"/>
              </w:rPr>
              <w:t>Implements WHS and safe work practices day-to-day.</w:t>
            </w:r>
          </w:p>
        </w:tc>
      </w:tr>
      <w:tr w:rsidR="002D583F" w:rsidRPr="00E550C7" w14:paraId="23D9FEE9" w14:textId="77777777" w:rsidTr="005108F2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</w:tcPr>
          <w:p w14:paraId="52738039" w14:textId="77777777" w:rsidR="002D583F" w:rsidRPr="00BA6684" w:rsidRDefault="39D649CF" w:rsidP="2191EE2E">
            <w:pPr>
              <w:pStyle w:val="SITableBody"/>
              <w:rPr>
                <w:rFonts w:ascii="Aptos" w:hAnsi="Aptos"/>
                <w:color w:val="auto"/>
                <w:sz w:val="22"/>
                <w:szCs w:val="22"/>
              </w:rPr>
            </w:pPr>
            <w:r w:rsidRPr="2191EE2E">
              <w:rPr>
                <w:rFonts w:ascii="Aptos" w:hAnsi="Aptos"/>
                <w:color w:val="auto"/>
                <w:sz w:val="22"/>
                <w:szCs w:val="22"/>
              </w:rPr>
              <w:t>Works with RTO to establish Training Plan and ensures apprentice is released for training.</w:t>
            </w:r>
          </w:p>
        </w:tc>
        <w:tc>
          <w:tcPr>
            <w:tcW w:w="4677" w:type="dxa"/>
          </w:tcPr>
          <w:p w14:paraId="340AF807" w14:textId="77777777" w:rsidR="002D583F" w:rsidRPr="00BA6684" w:rsidRDefault="39D649CF" w:rsidP="2191EE2E">
            <w:pPr>
              <w:pStyle w:val="SI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color w:val="auto"/>
                <w:sz w:val="22"/>
                <w:szCs w:val="22"/>
              </w:rPr>
            </w:pPr>
            <w:r w:rsidRPr="2191EE2E">
              <w:rPr>
                <w:rFonts w:ascii="Aptos" w:hAnsi="Aptos"/>
                <w:color w:val="auto"/>
                <w:sz w:val="22"/>
                <w:szCs w:val="22"/>
              </w:rPr>
              <w:t>Uses the Training Plan to guide daily work and ensures apprentice practices relevant tasks.</w:t>
            </w:r>
          </w:p>
        </w:tc>
      </w:tr>
      <w:tr w:rsidR="002D583F" w:rsidRPr="00E550C7" w14:paraId="3207F4EF" w14:textId="77777777" w:rsidTr="005108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</w:tcPr>
          <w:p w14:paraId="7D14E65D" w14:textId="77777777" w:rsidR="002D583F" w:rsidRPr="00BA6684" w:rsidRDefault="39D649CF" w:rsidP="2191EE2E">
            <w:pPr>
              <w:pStyle w:val="SITableBody"/>
              <w:rPr>
                <w:rFonts w:ascii="Aptos" w:hAnsi="Aptos"/>
                <w:color w:val="auto"/>
                <w:sz w:val="22"/>
                <w:szCs w:val="22"/>
              </w:rPr>
            </w:pPr>
            <w:r w:rsidRPr="2191EE2E">
              <w:rPr>
                <w:rFonts w:ascii="Aptos" w:hAnsi="Aptos"/>
                <w:color w:val="auto"/>
                <w:sz w:val="22"/>
                <w:szCs w:val="22"/>
              </w:rPr>
              <w:t>Provides resources, mentoring arrangements, and access to specialist skills where gaps exist.</w:t>
            </w:r>
          </w:p>
        </w:tc>
        <w:tc>
          <w:tcPr>
            <w:tcW w:w="4677" w:type="dxa"/>
          </w:tcPr>
          <w:p w14:paraId="25D6870E" w14:textId="77777777" w:rsidR="002D583F" w:rsidRPr="00BA6684" w:rsidRDefault="39D649CF" w:rsidP="2191EE2E">
            <w:pPr>
              <w:pStyle w:val="SI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" w:hAnsi="Aptos"/>
                <w:color w:val="auto"/>
                <w:sz w:val="22"/>
                <w:szCs w:val="22"/>
              </w:rPr>
            </w:pPr>
            <w:proofErr w:type="gramStart"/>
            <w:r w:rsidRPr="2191EE2E">
              <w:rPr>
                <w:rFonts w:ascii="Aptos" w:hAnsi="Aptos"/>
                <w:color w:val="auto"/>
                <w:sz w:val="22"/>
                <w:szCs w:val="22"/>
              </w:rPr>
              <w:t>Mentors</w:t>
            </w:r>
            <w:proofErr w:type="gramEnd"/>
            <w:r w:rsidRPr="2191EE2E">
              <w:rPr>
                <w:rFonts w:ascii="Aptos" w:hAnsi="Aptos"/>
                <w:color w:val="auto"/>
                <w:sz w:val="22"/>
                <w:szCs w:val="22"/>
              </w:rPr>
              <w:t xml:space="preserve"> apprentices, provides feedback, and escalates where additional support is needed.</w:t>
            </w:r>
          </w:p>
        </w:tc>
      </w:tr>
      <w:tr w:rsidR="002D583F" w:rsidRPr="00E550C7" w14:paraId="6947C0F8" w14:textId="77777777" w:rsidTr="005108F2">
        <w:trPr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5" w:type="dxa"/>
          </w:tcPr>
          <w:p w14:paraId="764C4E49" w14:textId="77777777" w:rsidR="002D583F" w:rsidRPr="00BA6684" w:rsidRDefault="39D649CF" w:rsidP="2191EE2E">
            <w:pPr>
              <w:pStyle w:val="SITableBody"/>
              <w:rPr>
                <w:rFonts w:ascii="Aptos" w:hAnsi="Aptos"/>
                <w:color w:val="auto"/>
                <w:sz w:val="22"/>
                <w:szCs w:val="22"/>
              </w:rPr>
            </w:pPr>
            <w:r w:rsidRPr="2191EE2E">
              <w:rPr>
                <w:rFonts w:ascii="Aptos" w:hAnsi="Aptos"/>
                <w:color w:val="auto"/>
                <w:sz w:val="22"/>
                <w:szCs w:val="22"/>
              </w:rPr>
              <w:t>Ensures workplace culture supports inclusion, cultural safety, and psychological safety.</w:t>
            </w:r>
          </w:p>
        </w:tc>
        <w:tc>
          <w:tcPr>
            <w:tcW w:w="4677" w:type="dxa"/>
          </w:tcPr>
          <w:p w14:paraId="68644213" w14:textId="77777777" w:rsidR="002D583F" w:rsidRPr="00BA6684" w:rsidRDefault="39D649CF" w:rsidP="2191EE2E">
            <w:pPr>
              <w:pStyle w:val="SI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hAnsi="Aptos"/>
                <w:color w:val="auto"/>
                <w:sz w:val="22"/>
                <w:szCs w:val="22"/>
              </w:rPr>
            </w:pPr>
            <w:proofErr w:type="gramStart"/>
            <w:r w:rsidRPr="2191EE2E">
              <w:rPr>
                <w:rFonts w:ascii="Aptos" w:hAnsi="Aptos"/>
                <w:color w:val="auto"/>
                <w:sz w:val="22"/>
                <w:szCs w:val="22"/>
              </w:rPr>
              <w:t>Models</w:t>
            </w:r>
            <w:proofErr w:type="gramEnd"/>
            <w:r w:rsidRPr="2191EE2E">
              <w:rPr>
                <w:rFonts w:ascii="Aptos" w:hAnsi="Aptos"/>
                <w:color w:val="auto"/>
                <w:sz w:val="22"/>
                <w:szCs w:val="22"/>
              </w:rPr>
              <w:t xml:space="preserve"> inclusive behaviour, prevents bullying or exclusion, and supports apprentice wellbeing.</w:t>
            </w:r>
          </w:p>
        </w:tc>
      </w:tr>
    </w:tbl>
    <w:p w14:paraId="5B3D645B" w14:textId="46113CA0" w:rsidR="21CF1936" w:rsidRDefault="21CF1936" w:rsidP="21CF1936">
      <w:pPr>
        <w:rPr>
          <w:rFonts w:ascii="Aptos" w:eastAsia="Aptos" w:hAnsi="Aptos" w:cs="Aptos"/>
          <w:b/>
          <w:bCs/>
          <w:i/>
          <w:iCs/>
        </w:rPr>
      </w:pPr>
    </w:p>
    <w:p w14:paraId="7C995FCB" w14:textId="77777777" w:rsidR="00E6222B" w:rsidRPr="00BC19A3" w:rsidRDefault="009A3E2F" w:rsidP="00BC19A3">
      <w:pPr>
        <w:pStyle w:val="Heading1"/>
        <w:rPr>
          <w:rFonts w:ascii="Aptos" w:hAnsi="Aptos"/>
          <w:color w:val="auto"/>
        </w:rPr>
      </w:pPr>
      <w:r w:rsidRPr="00BC19A3">
        <w:rPr>
          <w:rFonts w:ascii="Aptos" w:hAnsi="Aptos"/>
          <w:color w:val="auto"/>
        </w:rPr>
        <w:t>3. The Apprentice</w:t>
      </w:r>
    </w:p>
    <w:p w14:paraId="22FCE5CF" w14:textId="77777777" w:rsidR="00E6222B" w:rsidRPr="006D01E0" w:rsidRDefault="009A3E2F" w:rsidP="21CF1936">
      <w:pPr>
        <w:pStyle w:val="ListParagraph"/>
        <w:numPr>
          <w:ilvl w:val="0"/>
          <w:numId w:val="18"/>
        </w:numPr>
        <w:rPr>
          <w:rFonts w:ascii="Aptos" w:hAnsi="Aptos"/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t>Attend work and training regularly and be punctual.</w:t>
      </w:r>
    </w:p>
    <w:p w14:paraId="5B0901CD" w14:textId="77777777" w:rsidR="00E6222B" w:rsidRPr="006D01E0" w:rsidRDefault="009A3E2F" w:rsidP="21CF1936">
      <w:pPr>
        <w:pStyle w:val="ListParagraph"/>
        <w:numPr>
          <w:ilvl w:val="0"/>
          <w:numId w:val="18"/>
        </w:numPr>
        <w:rPr>
          <w:rFonts w:ascii="Aptos" w:hAnsi="Aptos"/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t>Follow safety procedures and workplace rules.</w:t>
      </w:r>
    </w:p>
    <w:p w14:paraId="0396F9E1" w14:textId="77777777" w:rsidR="00E6222B" w:rsidRPr="006D01E0" w:rsidRDefault="009A3E2F" w:rsidP="21CF1936">
      <w:pPr>
        <w:pStyle w:val="ListParagraph"/>
        <w:numPr>
          <w:ilvl w:val="0"/>
          <w:numId w:val="18"/>
        </w:numPr>
        <w:rPr>
          <w:rFonts w:ascii="Aptos" w:hAnsi="Aptos"/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t>Show respect to supervisors, co-workers, and trainers.</w:t>
      </w:r>
    </w:p>
    <w:p w14:paraId="51FCEF80" w14:textId="77777777" w:rsidR="00E6222B" w:rsidRPr="006D01E0" w:rsidRDefault="009A3E2F" w:rsidP="21CF1936">
      <w:pPr>
        <w:pStyle w:val="ListParagraph"/>
        <w:numPr>
          <w:ilvl w:val="0"/>
          <w:numId w:val="18"/>
        </w:numPr>
        <w:rPr>
          <w:rFonts w:ascii="Aptos" w:hAnsi="Aptos"/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t>Ask questions when unsure and seek feedback.</w:t>
      </w:r>
    </w:p>
    <w:p w14:paraId="6F7CD544" w14:textId="77777777" w:rsidR="00E6222B" w:rsidRPr="006D01E0" w:rsidRDefault="009A3E2F" w:rsidP="21CF1936">
      <w:pPr>
        <w:pStyle w:val="ListParagraph"/>
        <w:numPr>
          <w:ilvl w:val="0"/>
          <w:numId w:val="18"/>
        </w:numPr>
        <w:rPr>
          <w:rFonts w:ascii="Aptos" w:hAnsi="Aptos"/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t>Keep training records or bookwork up to date.</w:t>
      </w:r>
    </w:p>
    <w:p w14:paraId="230E94C1" w14:textId="77777777" w:rsidR="00E6222B" w:rsidRPr="006D01E0" w:rsidRDefault="009A3E2F" w:rsidP="21CF1936">
      <w:pPr>
        <w:pStyle w:val="ListParagraph"/>
        <w:numPr>
          <w:ilvl w:val="0"/>
          <w:numId w:val="18"/>
        </w:numPr>
        <w:rPr>
          <w:rFonts w:ascii="Aptos" w:hAnsi="Aptos"/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t>Communicate with supervisors and RTOs about any issues.</w:t>
      </w:r>
    </w:p>
    <w:p w14:paraId="016D7E1E" w14:textId="77777777" w:rsidR="00E6222B" w:rsidRPr="006D01E0" w:rsidRDefault="009A3E2F" w:rsidP="21CF1936">
      <w:pPr>
        <w:pStyle w:val="ListParagraph"/>
        <w:numPr>
          <w:ilvl w:val="0"/>
          <w:numId w:val="18"/>
        </w:numPr>
        <w:rPr>
          <w:rFonts w:ascii="Aptos" w:hAnsi="Aptos"/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t>Work towards achieving all competencies in the Training Plan.</w:t>
      </w:r>
    </w:p>
    <w:p w14:paraId="608BFBBF" w14:textId="1E7A9507" w:rsidR="00E6222B" w:rsidRPr="001A5F1E" w:rsidRDefault="009A3E2F" w:rsidP="21CF1936">
      <w:pPr>
        <w:rPr>
          <w:rFonts w:ascii="Aptos" w:eastAsia="Aptos" w:hAnsi="Aptos" w:cs="Aptos"/>
          <w:b/>
          <w:bCs/>
          <w:i/>
          <w:iCs/>
        </w:rPr>
      </w:pPr>
      <w:r w:rsidRPr="21CF1936">
        <w:rPr>
          <w:rFonts w:ascii="Aptos" w:eastAsia="Aptos" w:hAnsi="Aptos" w:cs="Aptos"/>
          <w:b/>
          <w:bCs/>
          <w:i/>
          <w:iCs/>
        </w:rPr>
        <w:lastRenderedPageBreak/>
        <w:t>Tip: Apprentices who communicate openly and show initiative build trust faster and learn more.</w:t>
      </w:r>
    </w:p>
    <w:p w14:paraId="7545A6BA" w14:textId="77777777" w:rsidR="00E6222B" w:rsidRPr="00BC19A3" w:rsidRDefault="009A3E2F" w:rsidP="00BC19A3">
      <w:pPr>
        <w:pStyle w:val="Heading1"/>
        <w:rPr>
          <w:rFonts w:ascii="Aptos" w:hAnsi="Aptos"/>
          <w:color w:val="auto"/>
        </w:rPr>
      </w:pPr>
      <w:r w:rsidRPr="00BC19A3">
        <w:rPr>
          <w:rFonts w:ascii="Aptos" w:hAnsi="Aptos"/>
          <w:color w:val="auto"/>
        </w:rPr>
        <w:t>4. The Registered Training Organisation (RTO)</w:t>
      </w:r>
    </w:p>
    <w:p w14:paraId="0C1A18CC" w14:textId="77777777" w:rsidR="00E6222B" w:rsidRPr="006D01E0" w:rsidRDefault="009A3E2F" w:rsidP="21CF1936">
      <w:pPr>
        <w:pStyle w:val="ListParagraph"/>
        <w:numPr>
          <w:ilvl w:val="0"/>
          <w:numId w:val="18"/>
        </w:numPr>
        <w:rPr>
          <w:rFonts w:ascii="Aptos" w:hAnsi="Aptos"/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t>Develop and maintain the apprentice’s Training Plan in consultation with the employer.</w:t>
      </w:r>
    </w:p>
    <w:p w14:paraId="6035FAE3" w14:textId="46245A00" w:rsidR="00E6222B" w:rsidRPr="006D01E0" w:rsidRDefault="009A3E2F" w:rsidP="21CF1936">
      <w:pPr>
        <w:pStyle w:val="ListParagraph"/>
        <w:numPr>
          <w:ilvl w:val="0"/>
          <w:numId w:val="18"/>
        </w:numPr>
        <w:rPr>
          <w:rFonts w:ascii="Aptos" w:hAnsi="Aptos"/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t xml:space="preserve">Deliver structured training </w:t>
      </w:r>
      <w:r w:rsidR="001A5F1E" w:rsidRPr="21CF1936">
        <w:rPr>
          <w:rFonts w:ascii="Aptos" w:hAnsi="Aptos"/>
          <w:sz w:val="24"/>
          <w:szCs w:val="24"/>
        </w:rPr>
        <w:t>-</w:t>
      </w:r>
      <w:r w:rsidRPr="21CF1936">
        <w:rPr>
          <w:rFonts w:ascii="Aptos" w:hAnsi="Aptos"/>
          <w:sz w:val="24"/>
          <w:szCs w:val="24"/>
        </w:rPr>
        <w:t xml:space="preserve"> online, in-person, or blended.</w:t>
      </w:r>
    </w:p>
    <w:p w14:paraId="11E6B9D3" w14:textId="77777777" w:rsidR="00E6222B" w:rsidRPr="006D01E0" w:rsidRDefault="009A3E2F" w:rsidP="21CF1936">
      <w:pPr>
        <w:pStyle w:val="ListParagraph"/>
        <w:numPr>
          <w:ilvl w:val="0"/>
          <w:numId w:val="18"/>
        </w:numPr>
        <w:rPr>
          <w:rFonts w:ascii="Aptos" w:hAnsi="Aptos"/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t>Provide learning resources and access to trainers for support.</w:t>
      </w:r>
    </w:p>
    <w:p w14:paraId="5B738195" w14:textId="77777777" w:rsidR="00E6222B" w:rsidRPr="006D01E0" w:rsidRDefault="009A3E2F" w:rsidP="21CF1936">
      <w:pPr>
        <w:pStyle w:val="ListParagraph"/>
        <w:numPr>
          <w:ilvl w:val="0"/>
          <w:numId w:val="18"/>
        </w:numPr>
        <w:rPr>
          <w:rFonts w:ascii="Aptos" w:hAnsi="Aptos"/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t>Conduct assessments to confirm competence.</w:t>
      </w:r>
    </w:p>
    <w:p w14:paraId="793F183A" w14:textId="77777777" w:rsidR="00E6222B" w:rsidRPr="006D01E0" w:rsidRDefault="009A3E2F" w:rsidP="21CF1936">
      <w:pPr>
        <w:pStyle w:val="ListParagraph"/>
        <w:numPr>
          <w:ilvl w:val="0"/>
          <w:numId w:val="18"/>
        </w:numPr>
        <w:rPr>
          <w:rFonts w:ascii="Aptos" w:hAnsi="Aptos"/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t>Visit the workplace (usually every 8 weeks) to check progress and gather evidence.</w:t>
      </w:r>
    </w:p>
    <w:p w14:paraId="049166E1" w14:textId="5D8AB3B6" w:rsidR="00E6222B" w:rsidRPr="006D01E0" w:rsidRDefault="00024F56" w:rsidP="21CF1936">
      <w:pPr>
        <w:pStyle w:val="ListParagraph"/>
        <w:numPr>
          <w:ilvl w:val="0"/>
          <w:numId w:val="18"/>
        </w:numPr>
        <w:rPr>
          <w:rFonts w:ascii="Aptos" w:hAnsi="Aptos"/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t xml:space="preserve">Report </w:t>
      </w:r>
      <w:r w:rsidR="009A3E2F" w:rsidRPr="21CF1936">
        <w:rPr>
          <w:rFonts w:ascii="Aptos" w:hAnsi="Aptos"/>
          <w:sz w:val="24"/>
          <w:szCs w:val="24"/>
        </w:rPr>
        <w:t>results to the State Training Authority.</w:t>
      </w:r>
    </w:p>
    <w:p w14:paraId="3827FAC5" w14:textId="2075E52B" w:rsidR="00165E6C" w:rsidRPr="00165E6C" w:rsidRDefault="009A3E2F" w:rsidP="00165E6C">
      <w:pPr>
        <w:pStyle w:val="ListParagraph"/>
        <w:numPr>
          <w:ilvl w:val="0"/>
          <w:numId w:val="18"/>
        </w:numPr>
        <w:rPr>
          <w:rFonts w:ascii="Aptos" w:hAnsi="Aptos"/>
          <w:sz w:val="24"/>
          <w:szCs w:val="24"/>
        </w:rPr>
      </w:pPr>
      <w:r w:rsidRPr="2191EE2E">
        <w:rPr>
          <w:rFonts w:ascii="Aptos" w:hAnsi="Aptos"/>
          <w:sz w:val="24"/>
          <w:szCs w:val="24"/>
        </w:rPr>
        <w:t>Notify all parties if issues arise with attendance, performance, or engagement.</w:t>
      </w:r>
    </w:p>
    <w:p w14:paraId="67739FD5" w14:textId="0D211CCE" w:rsidR="2191EE2E" w:rsidRDefault="2191EE2E" w:rsidP="2191EE2E">
      <w:pPr>
        <w:pStyle w:val="ListParagraph"/>
        <w:rPr>
          <w:rFonts w:ascii="Aptos" w:hAnsi="Aptos"/>
          <w:sz w:val="24"/>
          <w:szCs w:val="24"/>
        </w:rPr>
      </w:pPr>
    </w:p>
    <w:p w14:paraId="70CC3646" w14:textId="0AC305A7" w:rsidR="00165E6C" w:rsidRPr="00165E6C" w:rsidRDefault="00165E6C" w:rsidP="00165E6C">
      <w:pPr>
        <w:pStyle w:val="Heading1"/>
        <w:rPr>
          <w:rFonts w:ascii="Aptos" w:hAnsi="Aptos"/>
          <w:color w:val="auto"/>
        </w:rPr>
      </w:pPr>
      <w:r w:rsidRPr="00165E6C">
        <w:rPr>
          <w:rFonts w:ascii="Aptos" w:hAnsi="Aptos"/>
          <w:color w:val="auto"/>
        </w:rPr>
        <w:t xml:space="preserve">5. </w:t>
      </w:r>
      <w:r>
        <w:rPr>
          <w:rFonts w:ascii="Aptos" w:hAnsi="Aptos"/>
          <w:color w:val="auto"/>
        </w:rPr>
        <w:t xml:space="preserve"> </w:t>
      </w:r>
      <w:r w:rsidRPr="00165E6C">
        <w:rPr>
          <w:rFonts w:ascii="Aptos" w:hAnsi="Aptos"/>
          <w:color w:val="auto"/>
        </w:rPr>
        <w:t xml:space="preserve">Group Training </w:t>
      </w:r>
      <w:proofErr w:type="spellStart"/>
      <w:r w:rsidRPr="00165E6C">
        <w:rPr>
          <w:rFonts w:ascii="Aptos" w:hAnsi="Aptos"/>
          <w:color w:val="auto"/>
        </w:rPr>
        <w:t>Organisation</w:t>
      </w:r>
      <w:proofErr w:type="spellEnd"/>
      <w:r w:rsidRPr="00165E6C">
        <w:rPr>
          <w:rFonts w:ascii="Aptos" w:hAnsi="Aptos"/>
          <w:color w:val="auto"/>
        </w:rPr>
        <w:t xml:space="preserve"> (GTO)</w:t>
      </w:r>
    </w:p>
    <w:p w14:paraId="654B0C0C" w14:textId="77777777" w:rsidR="00165E6C" w:rsidRPr="00165E6C" w:rsidRDefault="00165E6C" w:rsidP="00165E6C">
      <w:pPr>
        <w:pStyle w:val="ListParagraph"/>
        <w:numPr>
          <w:ilvl w:val="0"/>
          <w:numId w:val="18"/>
        </w:numPr>
        <w:rPr>
          <w:rFonts w:ascii="Aptos" w:hAnsi="Aptos"/>
          <w:sz w:val="24"/>
          <w:szCs w:val="24"/>
        </w:rPr>
      </w:pPr>
      <w:r w:rsidRPr="00165E6C">
        <w:rPr>
          <w:rFonts w:ascii="Aptos" w:hAnsi="Aptos"/>
          <w:sz w:val="24"/>
          <w:szCs w:val="24"/>
        </w:rPr>
        <w:t>Acts as the legal employer of the apprentice, responsible for all wages, entitlements, and HR administration.</w:t>
      </w:r>
    </w:p>
    <w:p w14:paraId="0B1A0280" w14:textId="77777777" w:rsidR="00165E6C" w:rsidRPr="00165E6C" w:rsidRDefault="00165E6C" w:rsidP="00165E6C">
      <w:pPr>
        <w:pStyle w:val="ListParagraph"/>
        <w:numPr>
          <w:ilvl w:val="0"/>
          <w:numId w:val="18"/>
        </w:numPr>
        <w:rPr>
          <w:rFonts w:ascii="Aptos" w:hAnsi="Aptos"/>
          <w:sz w:val="24"/>
          <w:szCs w:val="24"/>
        </w:rPr>
      </w:pPr>
      <w:r w:rsidRPr="00165E6C">
        <w:rPr>
          <w:rFonts w:ascii="Aptos" w:hAnsi="Aptos"/>
          <w:sz w:val="24"/>
          <w:szCs w:val="24"/>
        </w:rPr>
        <w:t>Places apprentices with Host Employers to gain on-the-job experience aligned with their qualification.</w:t>
      </w:r>
    </w:p>
    <w:p w14:paraId="7FDEAFAE" w14:textId="77777777" w:rsidR="00165E6C" w:rsidRPr="00165E6C" w:rsidRDefault="00165E6C" w:rsidP="00165E6C">
      <w:pPr>
        <w:pStyle w:val="ListParagraph"/>
        <w:numPr>
          <w:ilvl w:val="0"/>
          <w:numId w:val="18"/>
        </w:numPr>
        <w:rPr>
          <w:rFonts w:ascii="Aptos" w:hAnsi="Aptos"/>
          <w:sz w:val="24"/>
          <w:szCs w:val="24"/>
        </w:rPr>
      </w:pPr>
      <w:r w:rsidRPr="00165E6C">
        <w:rPr>
          <w:rFonts w:ascii="Aptos" w:hAnsi="Aptos"/>
          <w:sz w:val="24"/>
          <w:szCs w:val="24"/>
        </w:rPr>
        <w:t xml:space="preserve">Ensures stability </w:t>
      </w:r>
      <w:r>
        <w:rPr>
          <w:rFonts w:ascii="Aptos" w:hAnsi="Aptos"/>
          <w:sz w:val="24"/>
          <w:szCs w:val="24"/>
        </w:rPr>
        <w:t>-</w:t>
      </w:r>
      <w:r w:rsidRPr="00165E6C">
        <w:rPr>
          <w:rFonts w:ascii="Aptos" w:hAnsi="Aptos"/>
          <w:sz w:val="24"/>
          <w:szCs w:val="24"/>
        </w:rPr>
        <w:t xml:space="preserve"> apprentices remain employed even if a host placement ends.</w:t>
      </w:r>
    </w:p>
    <w:p w14:paraId="1D06957B" w14:textId="77777777" w:rsidR="00165E6C" w:rsidRPr="00165E6C" w:rsidRDefault="00165E6C" w:rsidP="00165E6C">
      <w:pPr>
        <w:pStyle w:val="ListParagraph"/>
        <w:numPr>
          <w:ilvl w:val="0"/>
          <w:numId w:val="18"/>
        </w:numPr>
        <w:rPr>
          <w:rFonts w:ascii="Aptos" w:hAnsi="Aptos"/>
          <w:sz w:val="24"/>
          <w:szCs w:val="24"/>
        </w:rPr>
      </w:pPr>
      <w:r w:rsidRPr="00165E6C">
        <w:rPr>
          <w:rFonts w:ascii="Aptos" w:hAnsi="Aptos"/>
          <w:sz w:val="24"/>
          <w:szCs w:val="24"/>
        </w:rPr>
        <w:t>Provides pastoral care, mentoring, and welfare support throughout the apprenticeship.</w:t>
      </w:r>
    </w:p>
    <w:p w14:paraId="20A15F7C" w14:textId="77777777" w:rsidR="00165E6C" w:rsidRPr="00165E6C" w:rsidRDefault="00165E6C" w:rsidP="00165E6C">
      <w:pPr>
        <w:pStyle w:val="ListParagraph"/>
        <w:numPr>
          <w:ilvl w:val="0"/>
          <w:numId w:val="18"/>
        </w:numPr>
        <w:rPr>
          <w:rFonts w:ascii="Aptos" w:hAnsi="Aptos"/>
          <w:sz w:val="24"/>
          <w:szCs w:val="24"/>
        </w:rPr>
      </w:pPr>
      <w:r w:rsidRPr="00165E6C">
        <w:rPr>
          <w:rFonts w:ascii="Aptos" w:hAnsi="Aptos"/>
          <w:sz w:val="24"/>
          <w:szCs w:val="24"/>
        </w:rPr>
        <w:t>Monitors the quality and safety of training provided by Host Employers and RTOs.</w:t>
      </w:r>
    </w:p>
    <w:p w14:paraId="69D8DCAE" w14:textId="77777777" w:rsidR="00165E6C" w:rsidRPr="00165E6C" w:rsidRDefault="00165E6C" w:rsidP="00165E6C">
      <w:pPr>
        <w:pStyle w:val="ListParagraph"/>
        <w:numPr>
          <w:ilvl w:val="0"/>
          <w:numId w:val="18"/>
        </w:numPr>
        <w:rPr>
          <w:rFonts w:ascii="Aptos" w:hAnsi="Aptos"/>
          <w:sz w:val="24"/>
          <w:szCs w:val="24"/>
        </w:rPr>
      </w:pPr>
      <w:r w:rsidRPr="00165E6C">
        <w:rPr>
          <w:rFonts w:ascii="Aptos" w:hAnsi="Aptos"/>
          <w:sz w:val="24"/>
          <w:szCs w:val="24"/>
        </w:rPr>
        <w:t>Manages training contracts, compliance, and liaison with State Training Authorities and Apprenticeship Support providers.</w:t>
      </w:r>
    </w:p>
    <w:p w14:paraId="3F96E7BC" w14:textId="77777777" w:rsidR="00165E6C" w:rsidRPr="00165E6C" w:rsidRDefault="00165E6C" w:rsidP="00165E6C">
      <w:pPr>
        <w:pStyle w:val="ListParagraph"/>
        <w:numPr>
          <w:ilvl w:val="0"/>
          <w:numId w:val="18"/>
        </w:numPr>
        <w:rPr>
          <w:rFonts w:ascii="Aptos" w:hAnsi="Aptos"/>
          <w:sz w:val="24"/>
          <w:szCs w:val="24"/>
        </w:rPr>
      </w:pPr>
      <w:r w:rsidRPr="00165E6C">
        <w:rPr>
          <w:rFonts w:ascii="Aptos" w:hAnsi="Aptos"/>
          <w:sz w:val="24"/>
          <w:szCs w:val="24"/>
        </w:rPr>
        <w:t>Handles performance issues and disputes, ensuring fair resolution for both apprentice and Host Employer.</w:t>
      </w:r>
    </w:p>
    <w:p w14:paraId="75BFD13F" w14:textId="667E9C3C" w:rsidR="00165E6C" w:rsidRPr="00165E6C" w:rsidRDefault="00165E6C" w:rsidP="00165E6C">
      <w:pPr>
        <w:pStyle w:val="ListParagraph"/>
        <w:numPr>
          <w:ilvl w:val="0"/>
          <w:numId w:val="18"/>
        </w:numPr>
        <w:rPr>
          <w:rFonts w:ascii="Aptos" w:hAnsi="Aptos"/>
          <w:sz w:val="24"/>
          <w:szCs w:val="24"/>
        </w:rPr>
      </w:pPr>
      <w:r w:rsidRPr="2191EE2E">
        <w:rPr>
          <w:rFonts w:ascii="Aptos" w:hAnsi="Aptos"/>
          <w:sz w:val="24"/>
          <w:szCs w:val="24"/>
        </w:rPr>
        <w:t>The GTO’s mission: to provide secure employment, quality training, and continuity of learning for every apprentice.</w:t>
      </w:r>
    </w:p>
    <w:p w14:paraId="31A767A4" w14:textId="0E15E7F2" w:rsidR="2191EE2E" w:rsidRDefault="2191EE2E" w:rsidP="2191EE2E">
      <w:pPr>
        <w:rPr>
          <w:rFonts w:ascii="Aptos" w:hAnsi="Aptos"/>
          <w:sz w:val="24"/>
          <w:szCs w:val="24"/>
        </w:rPr>
      </w:pPr>
    </w:p>
    <w:p w14:paraId="7133D517" w14:textId="39D10EFF" w:rsidR="2191EE2E" w:rsidRDefault="2191EE2E" w:rsidP="2191EE2E">
      <w:pPr>
        <w:rPr>
          <w:rFonts w:ascii="Aptos" w:hAnsi="Aptos"/>
          <w:sz w:val="24"/>
          <w:szCs w:val="24"/>
        </w:rPr>
      </w:pPr>
    </w:p>
    <w:p w14:paraId="05469F7F" w14:textId="0EEEA899" w:rsidR="2191EE2E" w:rsidRDefault="2191EE2E" w:rsidP="2191EE2E">
      <w:pPr>
        <w:rPr>
          <w:rFonts w:ascii="Aptos" w:hAnsi="Aptos"/>
          <w:sz w:val="24"/>
          <w:szCs w:val="24"/>
        </w:rPr>
      </w:pPr>
    </w:p>
    <w:p w14:paraId="67288634" w14:textId="4BFE0E80" w:rsidR="00E6222B" w:rsidRPr="00BC19A3" w:rsidRDefault="00165E6C" w:rsidP="00BC19A3">
      <w:pPr>
        <w:pStyle w:val="Heading1"/>
        <w:rPr>
          <w:rFonts w:ascii="Aptos" w:hAnsi="Aptos"/>
          <w:color w:val="auto"/>
        </w:rPr>
      </w:pPr>
      <w:r>
        <w:rPr>
          <w:rFonts w:ascii="Aptos" w:hAnsi="Aptos"/>
          <w:color w:val="auto"/>
        </w:rPr>
        <w:t>6</w:t>
      </w:r>
      <w:r w:rsidR="009A3E2F" w:rsidRPr="00BC19A3">
        <w:rPr>
          <w:rFonts w:ascii="Aptos" w:hAnsi="Aptos"/>
          <w:color w:val="auto"/>
        </w:rPr>
        <w:t>. The Apprenticeship Connect Australia Provider (ACAP)</w:t>
      </w:r>
      <w:r w:rsidR="006B76AA">
        <w:rPr>
          <w:rFonts w:ascii="Aptos" w:hAnsi="Aptos"/>
          <w:color w:val="auto"/>
        </w:rPr>
        <w:t xml:space="preserve"> </w:t>
      </w:r>
    </w:p>
    <w:p w14:paraId="18B15D5F" w14:textId="77777777" w:rsidR="00E6222B" w:rsidRPr="006D01E0" w:rsidRDefault="009A3E2F" w:rsidP="21CF1936">
      <w:pPr>
        <w:pStyle w:val="ListParagraph"/>
        <w:numPr>
          <w:ilvl w:val="0"/>
          <w:numId w:val="18"/>
        </w:numPr>
        <w:rPr>
          <w:rFonts w:ascii="Aptos" w:hAnsi="Aptos"/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t>Sign up apprentices and lodge the Training Contract.</w:t>
      </w:r>
    </w:p>
    <w:p w14:paraId="6757CF3D" w14:textId="77777777" w:rsidR="00E6222B" w:rsidRPr="006D01E0" w:rsidRDefault="009A3E2F" w:rsidP="21CF1936">
      <w:pPr>
        <w:pStyle w:val="ListParagraph"/>
        <w:numPr>
          <w:ilvl w:val="0"/>
          <w:numId w:val="18"/>
        </w:numPr>
        <w:rPr>
          <w:rFonts w:ascii="Aptos" w:hAnsi="Aptos"/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t>Explain the rights and responsibilities of each party.</w:t>
      </w:r>
    </w:p>
    <w:p w14:paraId="2EB64D2C" w14:textId="77777777" w:rsidR="00E6222B" w:rsidRPr="006D01E0" w:rsidRDefault="009A3E2F" w:rsidP="21CF1936">
      <w:pPr>
        <w:pStyle w:val="ListParagraph"/>
        <w:numPr>
          <w:ilvl w:val="0"/>
          <w:numId w:val="18"/>
        </w:numPr>
        <w:rPr>
          <w:rFonts w:ascii="Aptos" w:hAnsi="Aptos"/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t>Help employers access financial incentives or wage subsidies.</w:t>
      </w:r>
    </w:p>
    <w:p w14:paraId="22BB6E0C" w14:textId="77777777" w:rsidR="00E6222B" w:rsidRPr="006D01E0" w:rsidRDefault="009A3E2F" w:rsidP="21CF1936">
      <w:pPr>
        <w:pStyle w:val="ListParagraph"/>
        <w:numPr>
          <w:ilvl w:val="0"/>
          <w:numId w:val="18"/>
        </w:numPr>
        <w:rPr>
          <w:rFonts w:ascii="Aptos" w:hAnsi="Aptos"/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t>Provide mentoring and support to apprentices who need extra help.</w:t>
      </w:r>
    </w:p>
    <w:p w14:paraId="0B798CC4" w14:textId="77777777" w:rsidR="00E6222B" w:rsidRPr="006D01E0" w:rsidRDefault="009A3E2F" w:rsidP="21CF1936">
      <w:pPr>
        <w:pStyle w:val="ListParagraph"/>
        <w:numPr>
          <w:ilvl w:val="0"/>
          <w:numId w:val="18"/>
        </w:numPr>
        <w:rPr>
          <w:rFonts w:ascii="Aptos" w:hAnsi="Aptos"/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t>Mediate between the employer and apprentice if disputes occur.</w:t>
      </w:r>
    </w:p>
    <w:p w14:paraId="5119FCD7" w14:textId="18D01575" w:rsidR="00E6222B" w:rsidRDefault="009A3E2F" w:rsidP="21CF1936">
      <w:pPr>
        <w:pStyle w:val="ListParagraph"/>
        <w:numPr>
          <w:ilvl w:val="0"/>
          <w:numId w:val="18"/>
        </w:numPr>
        <w:rPr>
          <w:rFonts w:ascii="Aptos" w:hAnsi="Aptos"/>
          <w:sz w:val="24"/>
          <w:szCs w:val="24"/>
        </w:rPr>
      </w:pPr>
      <w:r w:rsidRPr="2191EE2E">
        <w:rPr>
          <w:rFonts w:ascii="Aptos" w:hAnsi="Aptos"/>
          <w:sz w:val="24"/>
          <w:szCs w:val="24"/>
        </w:rPr>
        <w:t>Monitor the apprenticeship to make sure it</w:t>
      </w:r>
      <w:r w:rsidR="277FDCD6" w:rsidRPr="2191EE2E">
        <w:rPr>
          <w:rFonts w:ascii="Aptos" w:hAnsi="Aptos"/>
          <w:sz w:val="24"/>
          <w:szCs w:val="24"/>
        </w:rPr>
        <w:t xml:space="preserve"> is</w:t>
      </w:r>
      <w:r w:rsidRPr="2191EE2E">
        <w:rPr>
          <w:rFonts w:ascii="Aptos" w:hAnsi="Aptos"/>
          <w:sz w:val="24"/>
          <w:szCs w:val="24"/>
        </w:rPr>
        <w:t xml:space="preserve"> progressing as planned.</w:t>
      </w:r>
    </w:p>
    <w:p w14:paraId="7B6D9970" w14:textId="5C4AF9F3" w:rsidR="2191EE2E" w:rsidRDefault="2191EE2E" w:rsidP="2191EE2E">
      <w:pPr>
        <w:rPr>
          <w:rFonts w:ascii="Aptos" w:hAnsi="Aptos"/>
          <w:sz w:val="24"/>
          <w:szCs w:val="24"/>
        </w:rPr>
      </w:pPr>
    </w:p>
    <w:p w14:paraId="6D05A270" w14:textId="63DB5FDA" w:rsidR="00E6222B" w:rsidRPr="00BC19A3" w:rsidRDefault="00165E6C" w:rsidP="00BC19A3">
      <w:pPr>
        <w:pStyle w:val="Heading1"/>
        <w:rPr>
          <w:rFonts w:ascii="Aptos" w:hAnsi="Aptos"/>
          <w:color w:val="auto"/>
        </w:rPr>
      </w:pPr>
      <w:r>
        <w:rPr>
          <w:rFonts w:ascii="Aptos" w:hAnsi="Aptos"/>
          <w:color w:val="auto"/>
        </w:rPr>
        <w:t>7</w:t>
      </w:r>
      <w:r w:rsidR="009A3E2F" w:rsidRPr="00BC19A3">
        <w:rPr>
          <w:rFonts w:ascii="Aptos" w:hAnsi="Aptos"/>
          <w:color w:val="auto"/>
        </w:rPr>
        <w:t>. The State and Territory Training Authority (STA)</w:t>
      </w:r>
    </w:p>
    <w:p w14:paraId="0C3596D4" w14:textId="77777777" w:rsidR="00E6222B" w:rsidRPr="001A5F1E" w:rsidRDefault="009A3E2F" w:rsidP="21CF1936">
      <w:pPr>
        <w:pStyle w:val="ListParagraph"/>
        <w:numPr>
          <w:ilvl w:val="0"/>
          <w:numId w:val="18"/>
        </w:numPr>
        <w:rPr>
          <w:rFonts w:ascii="Aptos" w:hAnsi="Aptos"/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t>Approve and register apprenticeship contracts.</w:t>
      </w:r>
    </w:p>
    <w:p w14:paraId="7EE80B78" w14:textId="77777777" w:rsidR="00E6222B" w:rsidRPr="001A5F1E" w:rsidRDefault="009A3E2F" w:rsidP="21CF1936">
      <w:pPr>
        <w:pStyle w:val="ListParagraph"/>
        <w:numPr>
          <w:ilvl w:val="0"/>
          <w:numId w:val="18"/>
        </w:numPr>
        <w:rPr>
          <w:rFonts w:ascii="Aptos" w:hAnsi="Aptos"/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t>Manage funding and incentive programs.</w:t>
      </w:r>
    </w:p>
    <w:p w14:paraId="270CED3C" w14:textId="77777777" w:rsidR="00E6222B" w:rsidRPr="001A5F1E" w:rsidRDefault="009A3E2F" w:rsidP="21CF1936">
      <w:pPr>
        <w:pStyle w:val="ListParagraph"/>
        <w:numPr>
          <w:ilvl w:val="0"/>
          <w:numId w:val="18"/>
        </w:numPr>
        <w:rPr>
          <w:rFonts w:ascii="Aptos" w:hAnsi="Aptos"/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t>Investigate complaints or disputes if needed.</w:t>
      </w:r>
    </w:p>
    <w:p w14:paraId="35F5ED57" w14:textId="77777777" w:rsidR="00E6222B" w:rsidRPr="001A5F1E" w:rsidRDefault="009A3E2F" w:rsidP="21CF1936">
      <w:pPr>
        <w:pStyle w:val="ListParagraph"/>
        <w:numPr>
          <w:ilvl w:val="0"/>
          <w:numId w:val="18"/>
        </w:numPr>
        <w:rPr>
          <w:rFonts w:ascii="Aptos" w:hAnsi="Aptos"/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t>Handle variations, suspensions, or cancellations of contracts.</w:t>
      </w:r>
    </w:p>
    <w:p w14:paraId="369EF494" w14:textId="77777777" w:rsidR="00E6222B" w:rsidRPr="001A5F1E" w:rsidRDefault="009A3E2F" w:rsidP="21CF1936">
      <w:pPr>
        <w:pStyle w:val="ListParagraph"/>
        <w:numPr>
          <w:ilvl w:val="0"/>
          <w:numId w:val="18"/>
        </w:numPr>
        <w:rPr>
          <w:rFonts w:ascii="Aptos" w:hAnsi="Aptos"/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t>Oversee completion once all competencies are signed off.</w:t>
      </w:r>
    </w:p>
    <w:p w14:paraId="11060031" w14:textId="452234A1" w:rsidR="009A3E2F" w:rsidRDefault="009A3E2F" w:rsidP="2191EE2E">
      <w:pPr>
        <w:rPr>
          <w:rFonts w:ascii="Aptos" w:hAnsi="Aptos"/>
        </w:rPr>
      </w:pPr>
      <w:r w:rsidRPr="2191EE2E">
        <w:rPr>
          <w:rFonts w:ascii="Aptos" w:eastAsia="Aptos" w:hAnsi="Aptos" w:cs="Aptos"/>
          <w:b/>
          <w:bCs/>
          <w:i/>
          <w:iCs/>
        </w:rPr>
        <w:t>You can find contact details for your state authority in the VET System section of this guide.</w:t>
      </w:r>
      <w:r w:rsidR="000E3E82" w:rsidRPr="2191EE2E">
        <w:rPr>
          <w:rFonts w:ascii="Aptos" w:eastAsia="Aptos" w:hAnsi="Aptos" w:cs="Aptos"/>
          <w:b/>
          <w:bCs/>
          <w:i/>
          <w:iCs/>
        </w:rPr>
        <w:t xml:space="preserve"> </w:t>
      </w:r>
      <w:r w:rsidR="000E3E82" w:rsidRPr="2191EE2E">
        <w:rPr>
          <w:rFonts w:ascii="Aptos" w:hAnsi="Aptos"/>
        </w:rPr>
        <w:t>- LINK</w:t>
      </w:r>
    </w:p>
    <w:p w14:paraId="71357DDC" w14:textId="7E5C1D66" w:rsidR="00E6222B" w:rsidRPr="000E3E82" w:rsidRDefault="00165E6C" w:rsidP="000E3E82">
      <w:pPr>
        <w:pStyle w:val="Heading1"/>
        <w:rPr>
          <w:rFonts w:ascii="Aptos" w:hAnsi="Aptos"/>
          <w:color w:val="auto"/>
        </w:rPr>
      </w:pPr>
      <w:r>
        <w:rPr>
          <w:rFonts w:ascii="Aptos" w:hAnsi="Aptos"/>
          <w:color w:val="auto"/>
        </w:rPr>
        <w:t>8</w:t>
      </w:r>
      <w:r w:rsidR="009A3E2F" w:rsidRPr="000E3E82">
        <w:rPr>
          <w:rFonts w:ascii="Aptos" w:hAnsi="Aptos"/>
          <w:color w:val="auto"/>
        </w:rPr>
        <w:t>. The Australian Skills Quality Authority (ASQA)</w:t>
      </w:r>
    </w:p>
    <w:p w14:paraId="2C2A548A" w14:textId="77777777" w:rsidR="00E6222B" w:rsidRPr="00923318" w:rsidRDefault="009A3E2F" w:rsidP="21CF1936">
      <w:pPr>
        <w:pStyle w:val="ListParagraph"/>
        <w:numPr>
          <w:ilvl w:val="0"/>
          <w:numId w:val="18"/>
        </w:numPr>
        <w:rPr>
          <w:rFonts w:ascii="Aptos" w:hAnsi="Aptos"/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t>Register and audit RTOs and course providers.</w:t>
      </w:r>
    </w:p>
    <w:p w14:paraId="6EF9F019" w14:textId="77777777" w:rsidR="00E6222B" w:rsidRPr="00923318" w:rsidRDefault="009A3E2F" w:rsidP="21CF1936">
      <w:pPr>
        <w:pStyle w:val="ListParagraph"/>
        <w:numPr>
          <w:ilvl w:val="0"/>
          <w:numId w:val="18"/>
        </w:numPr>
        <w:rPr>
          <w:rFonts w:ascii="Aptos" w:hAnsi="Aptos"/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t>Investigate complaints about training quality.</w:t>
      </w:r>
    </w:p>
    <w:p w14:paraId="057CD13E" w14:textId="77777777" w:rsidR="00E6222B" w:rsidRPr="00923318" w:rsidRDefault="009A3E2F" w:rsidP="21CF1936">
      <w:pPr>
        <w:pStyle w:val="ListParagraph"/>
        <w:numPr>
          <w:ilvl w:val="0"/>
          <w:numId w:val="18"/>
        </w:numPr>
        <w:rPr>
          <w:rFonts w:ascii="Aptos" w:hAnsi="Aptos"/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t>Enforce compliance with the Standards for RTOs.</w:t>
      </w:r>
    </w:p>
    <w:p w14:paraId="2073E934" w14:textId="77777777" w:rsidR="00E6222B" w:rsidRPr="00923318" w:rsidRDefault="009A3E2F" w:rsidP="21CF1936">
      <w:pPr>
        <w:pStyle w:val="ListParagraph"/>
        <w:numPr>
          <w:ilvl w:val="0"/>
          <w:numId w:val="18"/>
        </w:numPr>
        <w:rPr>
          <w:rFonts w:ascii="Aptos" w:hAnsi="Aptos"/>
          <w:sz w:val="24"/>
          <w:szCs w:val="24"/>
        </w:rPr>
      </w:pPr>
      <w:r w:rsidRPr="21CF1936">
        <w:rPr>
          <w:rFonts w:ascii="Aptos" w:hAnsi="Aptos"/>
          <w:sz w:val="24"/>
          <w:szCs w:val="24"/>
        </w:rPr>
        <w:t>Ensure qualifications issued by RTOs remain nationally recognised.</w:t>
      </w:r>
    </w:p>
    <w:p w14:paraId="19C633C7" w14:textId="5DCB6225" w:rsidR="00E6222B" w:rsidRPr="000E3E82" w:rsidRDefault="009A3E2F" w:rsidP="000E3E82">
      <w:pPr>
        <w:pStyle w:val="Heading1"/>
        <w:rPr>
          <w:rFonts w:ascii="Aptos" w:hAnsi="Aptos"/>
          <w:color w:val="auto"/>
        </w:rPr>
      </w:pPr>
      <w:r w:rsidRPr="21CF1936">
        <w:rPr>
          <w:rFonts w:ascii="Aptos" w:hAnsi="Aptos"/>
          <w:color w:val="auto"/>
        </w:rPr>
        <w:t>In Summary</w:t>
      </w:r>
      <w:r w:rsidR="49CAC31B" w:rsidRPr="21CF1936">
        <w:rPr>
          <w:rFonts w:ascii="Aptos" w:hAnsi="Aptos"/>
          <w:color w:val="auto"/>
        </w:rPr>
        <w:t>:</w:t>
      </w:r>
    </w:p>
    <w:p w14:paraId="626C2A98" w14:textId="77777777" w:rsidR="004C39A3" w:rsidRDefault="009A3E2F" w:rsidP="591568E8">
      <w:pPr>
        <w:rPr>
          <w:rFonts w:ascii="Aptos" w:eastAsia="Aptos" w:hAnsi="Aptos" w:cs="Aptos"/>
          <w:sz w:val="24"/>
          <w:szCs w:val="24"/>
        </w:rPr>
      </w:pPr>
      <w:r w:rsidRPr="591568E8">
        <w:rPr>
          <w:rFonts w:ascii="Aptos" w:eastAsia="Aptos" w:hAnsi="Aptos" w:cs="Aptos"/>
          <w:sz w:val="24"/>
          <w:szCs w:val="24"/>
        </w:rPr>
        <w:t>The apprenticeship system only works when everyone plays their part:</w:t>
      </w:r>
    </w:p>
    <w:p w14:paraId="4A27BE5D" w14:textId="43605A12" w:rsidR="004C39A3" w:rsidRPr="004C39A3" w:rsidRDefault="009A3E2F" w:rsidP="591568E8">
      <w:pPr>
        <w:pStyle w:val="ListParagraph"/>
        <w:numPr>
          <w:ilvl w:val="0"/>
          <w:numId w:val="20"/>
        </w:numPr>
        <w:rPr>
          <w:rFonts w:ascii="Aptos" w:eastAsia="Aptos" w:hAnsi="Aptos" w:cs="Aptos"/>
          <w:sz w:val="24"/>
          <w:szCs w:val="24"/>
        </w:rPr>
      </w:pPr>
      <w:r w:rsidRPr="591568E8">
        <w:rPr>
          <w:rFonts w:ascii="Aptos" w:eastAsia="Aptos" w:hAnsi="Aptos" w:cs="Aptos"/>
          <w:sz w:val="24"/>
          <w:szCs w:val="24"/>
        </w:rPr>
        <w:t>Employers create opportunities for learning.</w:t>
      </w:r>
    </w:p>
    <w:p w14:paraId="377B49D2" w14:textId="77777777" w:rsidR="004C39A3" w:rsidRPr="004C39A3" w:rsidRDefault="009A3E2F" w:rsidP="591568E8">
      <w:pPr>
        <w:pStyle w:val="ListParagraph"/>
        <w:numPr>
          <w:ilvl w:val="0"/>
          <w:numId w:val="20"/>
        </w:numPr>
        <w:rPr>
          <w:rFonts w:ascii="Aptos" w:eastAsia="Aptos" w:hAnsi="Aptos" w:cs="Aptos"/>
          <w:sz w:val="24"/>
          <w:szCs w:val="24"/>
        </w:rPr>
      </w:pPr>
      <w:r w:rsidRPr="591568E8">
        <w:rPr>
          <w:rFonts w:ascii="Aptos" w:eastAsia="Aptos" w:hAnsi="Aptos" w:cs="Aptos"/>
          <w:sz w:val="24"/>
          <w:szCs w:val="24"/>
        </w:rPr>
        <w:t>Supervisors teach, mentor, and guide apprentices day-to-day.</w:t>
      </w:r>
    </w:p>
    <w:p w14:paraId="787BB9B8" w14:textId="77777777" w:rsidR="004C39A3" w:rsidRPr="004C39A3" w:rsidRDefault="009A3E2F" w:rsidP="591568E8">
      <w:pPr>
        <w:pStyle w:val="ListParagraph"/>
        <w:numPr>
          <w:ilvl w:val="0"/>
          <w:numId w:val="20"/>
        </w:numPr>
        <w:rPr>
          <w:rFonts w:ascii="Aptos" w:eastAsia="Aptos" w:hAnsi="Aptos" w:cs="Aptos"/>
          <w:sz w:val="24"/>
          <w:szCs w:val="24"/>
        </w:rPr>
      </w:pPr>
      <w:r w:rsidRPr="591568E8">
        <w:rPr>
          <w:rFonts w:ascii="Aptos" w:eastAsia="Aptos" w:hAnsi="Aptos" w:cs="Aptos"/>
          <w:sz w:val="24"/>
          <w:szCs w:val="24"/>
        </w:rPr>
        <w:t>Apprentices show commitment and take responsibility for learning</w:t>
      </w:r>
      <w:r w:rsidR="004C39A3" w:rsidRPr="591568E8">
        <w:rPr>
          <w:rFonts w:ascii="Aptos" w:eastAsia="Aptos" w:hAnsi="Aptos" w:cs="Aptos"/>
          <w:sz w:val="24"/>
          <w:szCs w:val="24"/>
        </w:rPr>
        <w:t>.</w:t>
      </w:r>
    </w:p>
    <w:p w14:paraId="47D79905" w14:textId="6C8CA79D" w:rsidR="004C39A3" w:rsidRPr="004C39A3" w:rsidRDefault="009A3E2F" w:rsidP="591568E8">
      <w:pPr>
        <w:pStyle w:val="ListParagraph"/>
        <w:numPr>
          <w:ilvl w:val="0"/>
          <w:numId w:val="20"/>
        </w:numPr>
        <w:rPr>
          <w:rFonts w:ascii="Aptos" w:eastAsia="Aptos" w:hAnsi="Aptos" w:cs="Aptos"/>
          <w:sz w:val="24"/>
          <w:szCs w:val="24"/>
        </w:rPr>
      </w:pPr>
      <w:r w:rsidRPr="2B9CEBF5">
        <w:rPr>
          <w:rFonts w:ascii="Aptos" w:eastAsia="Aptos" w:hAnsi="Aptos" w:cs="Aptos"/>
          <w:sz w:val="24"/>
          <w:szCs w:val="24"/>
        </w:rPr>
        <w:t>RTOs deliver and assess</w:t>
      </w:r>
      <w:r w:rsidR="004C39A3" w:rsidRPr="2B9CEBF5">
        <w:rPr>
          <w:rFonts w:ascii="Aptos" w:eastAsia="Aptos" w:hAnsi="Aptos" w:cs="Aptos"/>
          <w:sz w:val="24"/>
          <w:szCs w:val="24"/>
        </w:rPr>
        <w:t xml:space="preserve"> National</w:t>
      </w:r>
      <w:r w:rsidR="7FC4E2D9" w:rsidRPr="2B9CEBF5">
        <w:rPr>
          <w:rFonts w:ascii="Aptos" w:eastAsia="Aptos" w:hAnsi="Aptos" w:cs="Aptos"/>
          <w:sz w:val="24"/>
          <w:szCs w:val="24"/>
        </w:rPr>
        <w:t>ly</w:t>
      </w:r>
      <w:r w:rsidR="004C39A3" w:rsidRPr="2B9CEBF5">
        <w:rPr>
          <w:rFonts w:ascii="Aptos" w:eastAsia="Aptos" w:hAnsi="Aptos" w:cs="Aptos"/>
          <w:sz w:val="24"/>
          <w:szCs w:val="24"/>
        </w:rPr>
        <w:t xml:space="preserve"> Recognised T</w:t>
      </w:r>
      <w:r w:rsidRPr="2B9CEBF5">
        <w:rPr>
          <w:rFonts w:ascii="Aptos" w:eastAsia="Aptos" w:hAnsi="Aptos" w:cs="Aptos"/>
          <w:sz w:val="24"/>
          <w:szCs w:val="24"/>
        </w:rPr>
        <w:t>raining.</w:t>
      </w:r>
    </w:p>
    <w:p w14:paraId="10D0C9C1" w14:textId="77777777" w:rsidR="004C39A3" w:rsidRPr="004C39A3" w:rsidRDefault="009A3E2F" w:rsidP="591568E8">
      <w:pPr>
        <w:pStyle w:val="ListParagraph"/>
        <w:numPr>
          <w:ilvl w:val="0"/>
          <w:numId w:val="20"/>
        </w:numPr>
        <w:rPr>
          <w:rFonts w:ascii="Aptos" w:eastAsia="Aptos" w:hAnsi="Aptos" w:cs="Aptos"/>
          <w:sz w:val="24"/>
          <w:szCs w:val="24"/>
        </w:rPr>
      </w:pPr>
      <w:r w:rsidRPr="591568E8">
        <w:rPr>
          <w:rFonts w:ascii="Aptos" w:eastAsia="Aptos" w:hAnsi="Aptos" w:cs="Aptos"/>
          <w:sz w:val="24"/>
          <w:szCs w:val="24"/>
        </w:rPr>
        <w:t>ACAPs provide support and manage the contract.</w:t>
      </w:r>
    </w:p>
    <w:p w14:paraId="1B8906E2" w14:textId="77777777" w:rsidR="004C39A3" w:rsidRPr="004C39A3" w:rsidRDefault="009A3E2F" w:rsidP="591568E8">
      <w:pPr>
        <w:pStyle w:val="ListParagraph"/>
        <w:numPr>
          <w:ilvl w:val="0"/>
          <w:numId w:val="20"/>
        </w:numPr>
        <w:rPr>
          <w:rFonts w:ascii="Aptos" w:eastAsia="Aptos" w:hAnsi="Aptos" w:cs="Aptos"/>
          <w:sz w:val="24"/>
          <w:szCs w:val="24"/>
        </w:rPr>
      </w:pPr>
      <w:r w:rsidRPr="591568E8">
        <w:rPr>
          <w:rFonts w:ascii="Aptos" w:eastAsia="Aptos" w:hAnsi="Aptos" w:cs="Aptos"/>
          <w:sz w:val="24"/>
          <w:szCs w:val="24"/>
        </w:rPr>
        <w:lastRenderedPageBreak/>
        <w:t>STAs and ASQA make sure the system runs fairly and safely.</w:t>
      </w:r>
    </w:p>
    <w:p w14:paraId="63BD227F" w14:textId="7C017E77" w:rsidR="00E6222B" w:rsidRPr="004C39A3" w:rsidRDefault="009A3E2F" w:rsidP="591568E8">
      <w:pPr>
        <w:rPr>
          <w:rFonts w:ascii="Aptos" w:eastAsia="Aptos" w:hAnsi="Aptos" w:cs="Aptos"/>
          <w:sz w:val="24"/>
          <w:szCs w:val="24"/>
        </w:rPr>
      </w:pPr>
      <w:r w:rsidRPr="2191EE2E">
        <w:rPr>
          <w:rFonts w:ascii="Aptos" w:eastAsia="Aptos" w:hAnsi="Aptos" w:cs="Aptos"/>
          <w:sz w:val="24"/>
          <w:szCs w:val="24"/>
        </w:rPr>
        <w:t xml:space="preserve">When these roles are understood and respected, apprenticeships succeed </w:t>
      </w:r>
      <w:r w:rsidR="42EB7D2D" w:rsidRPr="2191EE2E">
        <w:rPr>
          <w:rFonts w:ascii="Aptos" w:eastAsia="Aptos" w:hAnsi="Aptos" w:cs="Aptos"/>
          <w:sz w:val="24"/>
          <w:szCs w:val="24"/>
        </w:rPr>
        <w:t>by</w:t>
      </w:r>
      <w:r w:rsidRPr="2191EE2E">
        <w:rPr>
          <w:rFonts w:ascii="Aptos" w:eastAsia="Aptos" w:hAnsi="Aptos" w:cs="Aptos"/>
          <w:sz w:val="24"/>
          <w:szCs w:val="24"/>
        </w:rPr>
        <w:t xml:space="preserve"> producing skilled, motivated tradespeople who strengthen the future of the furnishing industry.</w:t>
      </w:r>
    </w:p>
    <w:p w14:paraId="65068AE0" w14:textId="6BEA5CF0" w:rsidR="591568E8" w:rsidRDefault="591568E8" w:rsidP="591568E8">
      <w:pPr>
        <w:rPr>
          <w:rFonts w:ascii="Aptos" w:eastAsia="Aptos" w:hAnsi="Aptos" w:cs="Aptos"/>
          <w:sz w:val="24"/>
          <w:szCs w:val="24"/>
        </w:rPr>
      </w:pPr>
    </w:p>
    <w:p w14:paraId="039270D2" w14:textId="77777777" w:rsidR="00165E6C" w:rsidRDefault="00165E6C" w:rsidP="591568E8">
      <w:pPr>
        <w:rPr>
          <w:rFonts w:ascii="Aptos" w:eastAsia="Aptos" w:hAnsi="Aptos" w:cs="Aptos"/>
          <w:sz w:val="24"/>
          <w:szCs w:val="24"/>
        </w:rPr>
      </w:pPr>
    </w:p>
    <w:p w14:paraId="69E14DBB" w14:textId="77777777" w:rsidR="00E6222B" w:rsidRPr="004C39A3" w:rsidRDefault="009A3E2F" w:rsidP="004C39A3">
      <w:pPr>
        <w:pStyle w:val="Heading1"/>
        <w:rPr>
          <w:rFonts w:ascii="Aptos" w:hAnsi="Aptos"/>
          <w:color w:val="auto"/>
        </w:rPr>
      </w:pPr>
      <w:r w:rsidRPr="591568E8">
        <w:rPr>
          <w:rFonts w:ascii="Aptos" w:hAnsi="Aptos"/>
          <w:color w:val="auto"/>
        </w:rPr>
        <w:t>Quick Reference – Roles in the Apprenticeship System</w:t>
      </w:r>
    </w:p>
    <w:p w14:paraId="7CAF3AAD" w14:textId="4F93D233" w:rsidR="591568E8" w:rsidRDefault="591568E8" w:rsidP="591568E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7"/>
        <w:gridCol w:w="3912"/>
        <w:gridCol w:w="2071"/>
      </w:tblGrid>
      <w:tr w:rsidR="0010449C" w:rsidRPr="0010449C" w14:paraId="66C3049D" w14:textId="77777777" w:rsidTr="00542835">
        <w:tc>
          <w:tcPr>
            <w:tcW w:w="0" w:type="auto"/>
            <w:hideMark/>
          </w:tcPr>
          <w:p w14:paraId="5E384BAB" w14:textId="77777777" w:rsidR="0010449C" w:rsidRPr="0010449C" w:rsidRDefault="0010449C" w:rsidP="2D046B13">
            <w:pPr>
              <w:jc w:val="center"/>
              <w:rPr>
                <w:rFonts w:ascii="Aptos" w:hAnsi="Aptos"/>
                <w:b/>
                <w:bCs/>
                <w:lang w:val="en-AU"/>
              </w:rPr>
            </w:pPr>
            <w:r w:rsidRPr="2D046B13">
              <w:rPr>
                <w:rFonts w:ascii="Aptos" w:hAnsi="Aptos"/>
                <w:b/>
                <w:bCs/>
                <w:lang w:val="en-AU"/>
              </w:rPr>
              <w:t>Stakeholder</w:t>
            </w:r>
          </w:p>
        </w:tc>
        <w:tc>
          <w:tcPr>
            <w:tcW w:w="0" w:type="auto"/>
            <w:hideMark/>
          </w:tcPr>
          <w:p w14:paraId="30BBB5D0" w14:textId="77777777" w:rsidR="0010449C" w:rsidRPr="0010449C" w:rsidRDefault="0010449C" w:rsidP="2D046B13">
            <w:pPr>
              <w:jc w:val="center"/>
              <w:rPr>
                <w:rFonts w:ascii="Aptos" w:hAnsi="Aptos"/>
                <w:b/>
                <w:bCs/>
                <w:lang w:val="en-AU"/>
              </w:rPr>
            </w:pPr>
            <w:r w:rsidRPr="2D046B13">
              <w:rPr>
                <w:rFonts w:ascii="Aptos" w:hAnsi="Aptos"/>
                <w:b/>
                <w:bCs/>
                <w:lang w:val="en-AU"/>
              </w:rPr>
              <w:t>Main Responsibilities</w:t>
            </w:r>
          </w:p>
        </w:tc>
        <w:tc>
          <w:tcPr>
            <w:tcW w:w="0" w:type="auto"/>
            <w:hideMark/>
          </w:tcPr>
          <w:p w14:paraId="2C3ACC79" w14:textId="77777777" w:rsidR="0010449C" w:rsidRPr="0010449C" w:rsidRDefault="0010449C" w:rsidP="2D046B13">
            <w:pPr>
              <w:jc w:val="center"/>
              <w:rPr>
                <w:rFonts w:ascii="Aptos" w:hAnsi="Aptos"/>
                <w:b/>
                <w:bCs/>
                <w:lang w:val="en-AU"/>
              </w:rPr>
            </w:pPr>
            <w:r w:rsidRPr="2D046B13">
              <w:rPr>
                <w:rFonts w:ascii="Aptos" w:hAnsi="Aptos"/>
                <w:b/>
                <w:bCs/>
                <w:lang w:val="en-AU"/>
              </w:rPr>
              <w:t>Focus Area</w:t>
            </w:r>
          </w:p>
        </w:tc>
      </w:tr>
      <w:tr w:rsidR="0010449C" w:rsidRPr="0010449C" w14:paraId="62D671C8" w14:textId="77777777" w:rsidTr="00542835">
        <w:tc>
          <w:tcPr>
            <w:tcW w:w="0" w:type="auto"/>
            <w:hideMark/>
          </w:tcPr>
          <w:p w14:paraId="6294DFE3" w14:textId="77777777" w:rsidR="0010449C" w:rsidRPr="0010449C" w:rsidRDefault="0010449C" w:rsidP="2D046B13">
            <w:pPr>
              <w:rPr>
                <w:rFonts w:ascii="Aptos" w:hAnsi="Aptos"/>
                <w:lang w:val="en-AU"/>
              </w:rPr>
            </w:pPr>
            <w:r w:rsidRPr="2D046B13">
              <w:rPr>
                <w:rFonts w:ascii="Aptos" w:hAnsi="Aptos"/>
                <w:b/>
                <w:bCs/>
                <w:lang w:val="en-AU"/>
              </w:rPr>
              <w:t>Employer</w:t>
            </w:r>
          </w:p>
        </w:tc>
        <w:tc>
          <w:tcPr>
            <w:tcW w:w="0" w:type="auto"/>
            <w:hideMark/>
          </w:tcPr>
          <w:p w14:paraId="7FE22C2D" w14:textId="188F4E02" w:rsidR="0010449C" w:rsidRPr="0010449C" w:rsidRDefault="0010449C" w:rsidP="0010449C">
            <w:pPr>
              <w:pStyle w:val="ListParagraph"/>
              <w:numPr>
                <w:ilvl w:val="0"/>
                <w:numId w:val="23"/>
              </w:numPr>
              <w:rPr>
                <w:rFonts w:ascii="Aptos" w:hAnsi="Aptos"/>
                <w:lang w:val="en-AU"/>
              </w:rPr>
            </w:pPr>
            <w:r w:rsidRPr="0010449C">
              <w:rPr>
                <w:rFonts w:ascii="Aptos" w:hAnsi="Aptos"/>
                <w:lang w:val="en-AU"/>
              </w:rPr>
              <w:t>Provide safe work, fair pay, and a supportive environment.</w:t>
            </w:r>
          </w:p>
          <w:p w14:paraId="045DF40A" w14:textId="048F1340" w:rsidR="0010449C" w:rsidRPr="0010449C" w:rsidRDefault="0010449C" w:rsidP="0010449C">
            <w:pPr>
              <w:pStyle w:val="ListParagraph"/>
              <w:numPr>
                <w:ilvl w:val="0"/>
                <w:numId w:val="23"/>
              </w:numPr>
              <w:rPr>
                <w:rFonts w:ascii="Aptos" w:hAnsi="Aptos"/>
                <w:lang w:val="en-AU"/>
              </w:rPr>
            </w:pPr>
            <w:r w:rsidRPr="0010449C">
              <w:rPr>
                <w:rFonts w:ascii="Aptos" w:hAnsi="Aptos"/>
                <w:lang w:val="en-AU"/>
              </w:rPr>
              <w:t>Liaise with RTO and support training.</w:t>
            </w:r>
          </w:p>
        </w:tc>
        <w:tc>
          <w:tcPr>
            <w:tcW w:w="0" w:type="auto"/>
            <w:hideMark/>
          </w:tcPr>
          <w:p w14:paraId="2367DEAE" w14:textId="77777777" w:rsidR="0010449C" w:rsidRPr="0010449C" w:rsidRDefault="0010449C" w:rsidP="0010449C">
            <w:pPr>
              <w:rPr>
                <w:rFonts w:ascii="Aptos" w:hAnsi="Aptos"/>
                <w:lang w:val="en-AU"/>
              </w:rPr>
            </w:pPr>
            <w:r w:rsidRPr="0010449C">
              <w:rPr>
                <w:rFonts w:ascii="Aptos" w:hAnsi="Aptos"/>
                <w:lang w:val="en-AU"/>
              </w:rPr>
              <w:t>Training &amp; Workplace Support</w:t>
            </w:r>
          </w:p>
        </w:tc>
      </w:tr>
      <w:tr w:rsidR="0010449C" w:rsidRPr="0010449C" w14:paraId="47D70F7A" w14:textId="77777777" w:rsidTr="00542835">
        <w:tc>
          <w:tcPr>
            <w:tcW w:w="0" w:type="auto"/>
            <w:hideMark/>
          </w:tcPr>
          <w:p w14:paraId="57D7E4D0" w14:textId="77777777" w:rsidR="0010449C" w:rsidRPr="0010449C" w:rsidRDefault="0010449C" w:rsidP="0010449C">
            <w:pPr>
              <w:rPr>
                <w:rFonts w:ascii="Aptos" w:hAnsi="Aptos"/>
                <w:lang w:val="en-AU"/>
              </w:rPr>
            </w:pPr>
            <w:r w:rsidRPr="0010449C">
              <w:rPr>
                <w:rFonts w:ascii="Aptos" w:hAnsi="Aptos"/>
                <w:b/>
                <w:bCs/>
                <w:lang w:val="en-AU"/>
              </w:rPr>
              <w:t>Supervisor</w:t>
            </w:r>
          </w:p>
        </w:tc>
        <w:tc>
          <w:tcPr>
            <w:tcW w:w="0" w:type="auto"/>
            <w:hideMark/>
          </w:tcPr>
          <w:p w14:paraId="03A9C6CA" w14:textId="77777777" w:rsidR="0010449C" w:rsidRDefault="0010449C" w:rsidP="0010449C">
            <w:pPr>
              <w:pStyle w:val="ListParagraph"/>
              <w:numPr>
                <w:ilvl w:val="0"/>
                <w:numId w:val="23"/>
              </w:numPr>
              <w:rPr>
                <w:rFonts w:ascii="Aptos" w:hAnsi="Aptos"/>
                <w:lang w:val="en-AU"/>
              </w:rPr>
            </w:pPr>
            <w:r w:rsidRPr="0010449C">
              <w:rPr>
                <w:rFonts w:ascii="Aptos" w:hAnsi="Aptos"/>
                <w:lang w:val="en-AU"/>
              </w:rPr>
              <w:t>Mentor and guide apprentices daily.</w:t>
            </w:r>
          </w:p>
          <w:p w14:paraId="1071F3A1" w14:textId="5023ACD2" w:rsidR="0010449C" w:rsidRPr="0010449C" w:rsidRDefault="0010449C" w:rsidP="0010449C">
            <w:pPr>
              <w:pStyle w:val="ListParagraph"/>
              <w:numPr>
                <w:ilvl w:val="0"/>
                <w:numId w:val="23"/>
              </w:numPr>
              <w:rPr>
                <w:rFonts w:ascii="Aptos" w:hAnsi="Aptos"/>
                <w:lang w:val="en-AU"/>
              </w:rPr>
            </w:pPr>
            <w:r w:rsidRPr="0010449C">
              <w:rPr>
                <w:rFonts w:ascii="Aptos" w:hAnsi="Aptos"/>
                <w:lang w:val="en-AU"/>
              </w:rPr>
              <w:t>Monitor safety and skill development.</w:t>
            </w:r>
          </w:p>
        </w:tc>
        <w:tc>
          <w:tcPr>
            <w:tcW w:w="0" w:type="auto"/>
            <w:hideMark/>
          </w:tcPr>
          <w:p w14:paraId="7E9C28D2" w14:textId="77777777" w:rsidR="0010449C" w:rsidRPr="0010449C" w:rsidRDefault="0010449C" w:rsidP="0010449C">
            <w:pPr>
              <w:rPr>
                <w:rFonts w:ascii="Aptos" w:hAnsi="Aptos"/>
                <w:lang w:val="en-AU"/>
              </w:rPr>
            </w:pPr>
            <w:r w:rsidRPr="0010449C">
              <w:rPr>
                <w:rFonts w:ascii="Aptos" w:hAnsi="Aptos"/>
                <w:lang w:val="en-AU"/>
              </w:rPr>
              <w:t>Mentoring &amp; Supervision</w:t>
            </w:r>
          </w:p>
        </w:tc>
      </w:tr>
      <w:tr w:rsidR="0010449C" w:rsidRPr="0010449C" w14:paraId="17C2F9A5" w14:textId="77777777" w:rsidTr="00542835">
        <w:tc>
          <w:tcPr>
            <w:tcW w:w="0" w:type="auto"/>
            <w:hideMark/>
          </w:tcPr>
          <w:p w14:paraId="207999A8" w14:textId="77777777" w:rsidR="0010449C" w:rsidRPr="0010449C" w:rsidRDefault="0010449C" w:rsidP="0010449C">
            <w:pPr>
              <w:rPr>
                <w:rFonts w:ascii="Aptos" w:hAnsi="Aptos"/>
                <w:lang w:val="en-AU"/>
              </w:rPr>
            </w:pPr>
            <w:r w:rsidRPr="0010449C">
              <w:rPr>
                <w:rFonts w:ascii="Aptos" w:hAnsi="Aptos"/>
                <w:b/>
                <w:bCs/>
                <w:lang w:val="en-AU"/>
              </w:rPr>
              <w:t>Apprentice</w:t>
            </w:r>
          </w:p>
        </w:tc>
        <w:tc>
          <w:tcPr>
            <w:tcW w:w="0" w:type="auto"/>
            <w:hideMark/>
          </w:tcPr>
          <w:p w14:paraId="185C25C8" w14:textId="5B0F7241" w:rsidR="0010449C" w:rsidRPr="0010449C" w:rsidRDefault="0010449C" w:rsidP="0010449C">
            <w:pPr>
              <w:pStyle w:val="ListParagraph"/>
              <w:numPr>
                <w:ilvl w:val="0"/>
                <w:numId w:val="24"/>
              </w:numPr>
              <w:rPr>
                <w:rFonts w:ascii="Aptos" w:hAnsi="Aptos"/>
                <w:lang w:val="en-AU"/>
              </w:rPr>
            </w:pPr>
            <w:r w:rsidRPr="0010449C">
              <w:rPr>
                <w:rFonts w:ascii="Aptos" w:hAnsi="Aptos"/>
                <w:lang w:val="en-AU"/>
              </w:rPr>
              <w:t>Attend work.</w:t>
            </w:r>
          </w:p>
          <w:p w14:paraId="30FBB0D1" w14:textId="74A75D90" w:rsidR="0010449C" w:rsidRPr="0010449C" w:rsidRDefault="0010449C" w:rsidP="0010449C">
            <w:pPr>
              <w:pStyle w:val="ListParagraph"/>
              <w:numPr>
                <w:ilvl w:val="0"/>
                <w:numId w:val="24"/>
              </w:numPr>
              <w:rPr>
                <w:rFonts w:ascii="Aptos" w:hAnsi="Aptos"/>
                <w:lang w:val="en-AU"/>
              </w:rPr>
            </w:pPr>
            <w:r w:rsidRPr="0010449C">
              <w:rPr>
                <w:rFonts w:ascii="Aptos" w:hAnsi="Aptos"/>
                <w:lang w:val="en-AU"/>
              </w:rPr>
              <w:t>Learn actively</w:t>
            </w:r>
            <w:r>
              <w:rPr>
                <w:rFonts w:ascii="Aptos" w:hAnsi="Aptos"/>
                <w:lang w:val="en-AU"/>
              </w:rPr>
              <w:t>.</w:t>
            </w:r>
          </w:p>
          <w:p w14:paraId="74088FCE" w14:textId="10C6AD86" w:rsidR="0010449C" w:rsidRPr="0010449C" w:rsidRDefault="0010449C" w:rsidP="0010449C">
            <w:pPr>
              <w:pStyle w:val="ListParagraph"/>
              <w:numPr>
                <w:ilvl w:val="0"/>
                <w:numId w:val="24"/>
              </w:numPr>
              <w:rPr>
                <w:rFonts w:ascii="Aptos" w:hAnsi="Aptos"/>
                <w:lang w:val="en-AU"/>
              </w:rPr>
            </w:pPr>
            <w:r w:rsidRPr="0010449C">
              <w:rPr>
                <w:rFonts w:ascii="Aptos" w:hAnsi="Aptos"/>
                <w:lang w:val="en-AU"/>
              </w:rPr>
              <w:t>Complete training tasks.</w:t>
            </w:r>
          </w:p>
        </w:tc>
        <w:tc>
          <w:tcPr>
            <w:tcW w:w="0" w:type="auto"/>
            <w:hideMark/>
          </w:tcPr>
          <w:p w14:paraId="0781C082" w14:textId="77777777" w:rsidR="0010449C" w:rsidRPr="0010449C" w:rsidRDefault="0010449C" w:rsidP="0010449C">
            <w:pPr>
              <w:rPr>
                <w:rFonts w:ascii="Aptos" w:hAnsi="Aptos"/>
                <w:lang w:val="en-AU"/>
              </w:rPr>
            </w:pPr>
            <w:r w:rsidRPr="0010449C">
              <w:rPr>
                <w:rFonts w:ascii="Aptos" w:hAnsi="Aptos"/>
                <w:lang w:val="en-AU"/>
              </w:rPr>
              <w:t>Learning &amp; Growth</w:t>
            </w:r>
          </w:p>
        </w:tc>
      </w:tr>
      <w:tr w:rsidR="0010449C" w:rsidRPr="0010449C" w14:paraId="4CBE6F86" w14:textId="77777777" w:rsidTr="00542835">
        <w:tc>
          <w:tcPr>
            <w:tcW w:w="0" w:type="auto"/>
            <w:hideMark/>
          </w:tcPr>
          <w:p w14:paraId="2DEFEE2F" w14:textId="77777777" w:rsidR="0010449C" w:rsidRPr="0010449C" w:rsidRDefault="0010449C" w:rsidP="0010449C">
            <w:pPr>
              <w:rPr>
                <w:rFonts w:ascii="Aptos" w:hAnsi="Aptos"/>
                <w:lang w:val="en-AU"/>
              </w:rPr>
            </w:pPr>
            <w:r w:rsidRPr="0010449C">
              <w:rPr>
                <w:rFonts w:ascii="Aptos" w:hAnsi="Aptos"/>
                <w:b/>
                <w:bCs/>
                <w:lang w:val="en-AU"/>
              </w:rPr>
              <w:t>RTO – Registered Training Organisation</w:t>
            </w:r>
          </w:p>
        </w:tc>
        <w:tc>
          <w:tcPr>
            <w:tcW w:w="0" w:type="auto"/>
            <w:hideMark/>
          </w:tcPr>
          <w:p w14:paraId="7FF29C77" w14:textId="77777777" w:rsidR="0010449C" w:rsidRDefault="0010449C" w:rsidP="0010449C">
            <w:pPr>
              <w:pStyle w:val="ListParagraph"/>
              <w:numPr>
                <w:ilvl w:val="0"/>
                <w:numId w:val="24"/>
              </w:numPr>
              <w:rPr>
                <w:rFonts w:ascii="Aptos" w:hAnsi="Aptos"/>
                <w:lang w:val="en-AU"/>
              </w:rPr>
            </w:pPr>
            <w:r w:rsidRPr="0010449C">
              <w:rPr>
                <w:rFonts w:ascii="Aptos" w:hAnsi="Aptos"/>
                <w:lang w:val="en-AU"/>
              </w:rPr>
              <w:t>Deliver and assess training.</w:t>
            </w:r>
          </w:p>
          <w:p w14:paraId="6891403D" w14:textId="586D9B7B" w:rsidR="0010449C" w:rsidRPr="0010449C" w:rsidRDefault="0010449C" w:rsidP="0010449C">
            <w:pPr>
              <w:pStyle w:val="ListParagraph"/>
              <w:numPr>
                <w:ilvl w:val="0"/>
                <w:numId w:val="24"/>
              </w:numPr>
              <w:rPr>
                <w:rFonts w:ascii="Aptos" w:hAnsi="Aptos"/>
                <w:lang w:val="en-AU"/>
              </w:rPr>
            </w:pPr>
            <w:r w:rsidRPr="0010449C">
              <w:rPr>
                <w:rFonts w:ascii="Aptos" w:hAnsi="Aptos"/>
                <w:lang w:val="en-AU"/>
              </w:rPr>
              <w:t>Manage the Training Plan.</w:t>
            </w:r>
          </w:p>
        </w:tc>
        <w:tc>
          <w:tcPr>
            <w:tcW w:w="0" w:type="auto"/>
            <w:hideMark/>
          </w:tcPr>
          <w:p w14:paraId="275A42B9" w14:textId="77777777" w:rsidR="0010449C" w:rsidRPr="0010449C" w:rsidRDefault="0010449C" w:rsidP="0010449C">
            <w:pPr>
              <w:rPr>
                <w:rFonts w:ascii="Aptos" w:hAnsi="Aptos"/>
                <w:lang w:val="en-AU"/>
              </w:rPr>
            </w:pPr>
            <w:r w:rsidRPr="0010449C">
              <w:rPr>
                <w:rFonts w:ascii="Aptos" w:hAnsi="Aptos"/>
                <w:lang w:val="en-AU"/>
              </w:rPr>
              <w:t>Training &amp; Assessment</w:t>
            </w:r>
          </w:p>
        </w:tc>
      </w:tr>
      <w:tr w:rsidR="0010449C" w:rsidRPr="0010449C" w14:paraId="0699D21D" w14:textId="77777777" w:rsidTr="00542835">
        <w:tc>
          <w:tcPr>
            <w:tcW w:w="0" w:type="auto"/>
            <w:hideMark/>
          </w:tcPr>
          <w:p w14:paraId="40C949FC" w14:textId="77777777" w:rsidR="0010449C" w:rsidRPr="0010449C" w:rsidRDefault="0010449C" w:rsidP="0010449C">
            <w:pPr>
              <w:rPr>
                <w:rFonts w:ascii="Aptos" w:hAnsi="Aptos"/>
                <w:lang w:val="en-AU"/>
              </w:rPr>
            </w:pPr>
            <w:r w:rsidRPr="0010449C">
              <w:rPr>
                <w:rFonts w:ascii="Aptos" w:hAnsi="Aptos"/>
                <w:b/>
                <w:bCs/>
                <w:lang w:val="en-AU"/>
              </w:rPr>
              <w:t>ACAP – Apprenticeship Connect Australia Provider</w:t>
            </w:r>
          </w:p>
        </w:tc>
        <w:tc>
          <w:tcPr>
            <w:tcW w:w="0" w:type="auto"/>
            <w:hideMark/>
          </w:tcPr>
          <w:p w14:paraId="5E25124E" w14:textId="77777777" w:rsidR="0010449C" w:rsidRDefault="0010449C" w:rsidP="0010449C">
            <w:pPr>
              <w:pStyle w:val="ListParagraph"/>
              <w:numPr>
                <w:ilvl w:val="0"/>
                <w:numId w:val="23"/>
              </w:numPr>
              <w:rPr>
                <w:rFonts w:ascii="Aptos" w:hAnsi="Aptos"/>
                <w:lang w:val="en-AU"/>
              </w:rPr>
            </w:pPr>
            <w:r w:rsidRPr="0010449C">
              <w:rPr>
                <w:rFonts w:ascii="Aptos" w:hAnsi="Aptos"/>
                <w:lang w:val="en-AU"/>
              </w:rPr>
              <w:t>Sign up Training Contracts.</w:t>
            </w:r>
          </w:p>
          <w:p w14:paraId="7E431E4B" w14:textId="77777777" w:rsidR="0010449C" w:rsidRDefault="0010449C" w:rsidP="0010449C">
            <w:pPr>
              <w:pStyle w:val="ListParagraph"/>
              <w:numPr>
                <w:ilvl w:val="0"/>
                <w:numId w:val="23"/>
              </w:numPr>
              <w:rPr>
                <w:rFonts w:ascii="Aptos" w:hAnsi="Aptos"/>
                <w:lang w:val="en-AU"/>
              </w:rPr>
            </w:pPr>
            <w:r w:rsidRPr="0010449C">
              <w:rPr>
                <w:rFonts w:ascii="Aptos" w:hAnsi="Aptos"/>
                <w:lang w:val="en-AU"/>
              </w:rPr>
              <w:t>Provide mentoring and support.</w:t>
            </w:r>
          </w:p>
          <w:p w14:paraId="05282E61" w14:textId="6FEE1582" w:rsidR="0010449C" w:rsidRPr="0010449C" w:rsidRDefault="0010449C" w:rsidP="0010449C">
            <w:pPr>
              <w:pStyle w:val="ListParagraph"/>
              <w:numPr>
                <w:ilvl w:val="0"/>
                <w:numId w:val="23"/>
              </w:numPr>
              <w:rPr>
                <w:rFonts w:ascii="Aptos" w:hAnsi="Aptos"/>
                <w:lang w:val="en-AU"/>
              </w:rPr>
            </w:pPr>
            <w:r w:rsidRPr="0010449C">
              <w:rPr>
                <w:rFonts w:ascii="Aptos" w:hAnsi="Aptos"/>
                <w:lang w:val="en-AU"/>
              </w:rPr>
              <w:t>Manage incentives.</w:t>
            </w:r>
          </w:p>
        </w:tc>
        <w:tc>
          <w:tcPr>
            <w:tcW w:w="0" w:type="auto"/>
            <w:hideMark/>
          </w:tcPr>
          <w:p w14:paraId="7187ECF1" w14:textId="77777777" w:rsidR="0010449C" w:rsidRPr="0010449C" w:rsidRDefault="0010449C" w:rsidP="0010449C">
            <w:pPr>
              <w:rPr>
                <w:rFonts w:ascii="Aptos" w:hAnsi="Aptos"/>
                <w:lang w:val="en-AU"/>
              </w:rPr>
            </w:pPr>
            <w:r w:rsidRPr="0010449C">
              <w:rPr>
                <w:rFonts w:ascii="Aptos" w:hAnsi="Aptos"/>
                <w:lang w:val="en-AU"/>
              </w:rPr>
              <w:t>Apprenticeship Support</w:t>
            </w:r>
          </w:p>
        </w:tc>
      </w:tr>
      <w:tr w:rsidR="0010449C" w:rsidRPr="0010449C" w14:paraId="7A623CD4" w14:textId="77777777" w:rsidTr="00542835">
        <w:tc>
          <w:tcPr>
            <w:tcW w:w="0" w:type="auto"/>
            <w:hideMark/>
          </w:tcPr>
          <w:p w14:paraId="561E600D" w14:textId="77777777" w:rsidR="0010449C" w:rsidRPr="0010449C" w:rsidRDefault="0010449C" w:rsidP="0010449C">
            <w:pPr>
              <w:rPr>
                <w:rFonts w:ascii="Aptos" w:hAnsi="Aptos"/>
                <w:lang w:val="en-AU"/>
              </w:rPr>
            </w:pPr>
            <w:r w:rsidRPr="0010449C">
              <w:rPr>
                <w:rFonts w:ascii="Aptos" w:hAnsi="Aptos"/>
                <w:b/>
                <w:bCs/>
                <w:lang w:val="en-AU"/>
              </w:rPr>
              <w:t>GTO – Group Training Organisation</w:t>
            </w:r>
          </w:p>
        </w:tc>
        <w:tc>
          <w:tcPr>
            <w:tcW w:w="0" w:type="auto"/>
            <w:hideMark/>
          </w:tcPr>
          <w:p w14:paraId="530B665F" w14:textId="77777777" w:rsidR="0010449C" w:rsidRDefault="0010449C" w:rsidP="0010449C">
            <w:pPr>
              <w:pStyle w:val="ListParagraph"/>
              <w:numPr>
                <w:ilvl w:val="0"/>
                <w:numId w:val="25"/>
              </w:numPr>
              <w:rPr>
                <w:rFonts w:ascii="Aptos" w:hAnsi="Aptos"/>
                <w:lang w:val="en-AU"/>
              </w:rPr>
            </w:pPr>
            <w:r w:rsidRPr="0010449C">
              <w:rPr>
                <w:rFonts w:ascii="Aptos" w:hAnsi="Aptos"/>
                <w:lang w:val="en-AU"/>
              </w:rPr>
              <w:t>Legally employ apprentices and manage wages, entitlements, and HR obligations.</w:t>
            </w:r>
          </w:p>
          <w:p w14:paraId="03B6B46C" w14:textId="77777777" w:rsidR="0010449C" w:rsidRDefault="0010449C" w:rsidP="0010449C">
            <w:pPr>
              <w:pStyle w:val="ListParagraph"/>
              <w:numPr>
                <w:ilvl w:val="0"/>
                <w:numId w:val="25"/>
              </w:numPr>
              <w:rPr>
                <w:rFonts w:ascii="Aptos" w:hAnsi="Aptos"/>
                <w:lang w:val="en-AU"/>
              </w:rPr>
            </w:pPr>
            <w:r w:rsidRPr="0010449C">
              <w:rPr>
                <w:rFonts w:ascii="Aptos" w:hAnsi="Aptos"/>
                <w:lang w:val="en-AU"/>
              </w:rPr>
              <w:t>Place apprentices with Host Employers and provide pastoral care</w:t>
            </w:r>
          </w:p>
          <w:p w14:paraId="6657B16E" w14:textId="133446DD" w:rsidR="0010449C" w:rsidRPr="0010449C" w:rsidRDefault="0010449C" w:rsidP="0010449C">
            <w:pPr>
              <w:pStyle w:val="ListParagraph"/>
              <w:numPr>
                <w:ilvl w:val="0"/>
                <w:numId w:val="25"/>
              </w:numPr>
              <w:rPr>
                <w:rFonts w:ascii="Aptos" w:hAnsi="Aptos"/>
                <w:lang w:val="en-AU"/>
              </w:rPr>
            </w:pPr>
            <w:r w:rsidRPr="0010449C">
              <w:rPr>
                <w:rFonts w:ascii="Aptos" w:hAnsi="Aptos"/>
                <w:lang w:val="en-AU"/>
              </w:rPr>
              <w:t>Monitor workplace safety, training quality, and overall progress.</w:t>
            </w:r>
          </w:p>
        </w:tc>
        <w:tc>
          <w:tcPr>
            <w:tcW w:w="0" w:type="auto"/>
            <w:hideMark/>
          </w:tcPr>
          <w:p w14:paraId="4D3EB994" w14:textId="77777777" w:rsidR="0010449C" w:rsidRPr="0010449C" w:rsidRDefault="0010449C" w:rsidP="0010449C">
            <w:pPr>
              <w:rPr>
                <w:rFonts w:ascii="Aptos" w:hAnsi="Aptos"/>
                <w:lang w:val="en-AU"/>
              </w:rPr>
            </w:pPr>
            <w:r w:rsidRPr="0010449C">
              <w:rPr>
                <w:rFonts w:ascii="Aptos" w:hAnsi="Aptos"/>
                <w:lang w:val="en-AU"/>
              </w:rPr>
              <w:t>Employment &amp; Pastoral Support</w:t>
            </w:r>
          </w:p>
        </w:tc>
      </w:tr>
      <w:tr w:rsidR="0010449C" w:rsidRPr="0010449C" w14:paraId="7BF3163C" w14:textId="77777777" w:rsidTr="00542835">
        <w:tc>
          <w:tcPr>
            <w:tcW w:w="0" w:type="auto"/>
            <w:hideMark/>
          </w:tcPr>
          <w:p w14:paraId="25C47798" w14:textId="77777777" w:rsidR="0010449C" w:rsidRPr="0010449C" w:rsidRDefault="0010449C" w:rsidP="0010449C">
            <w:pPr>
              <w:rPr>
                <w:rFonts w:ascii="Aptos" w:hAnsi="Aptos"/>
                <w:lang w:val="en-AU"/>
              </w:rPr>
            </w:pPr>
            <w:r w:rsidRPr="0010449C">
              <w:rPr>
                <w:rFonts w:ascii="Aptos" w:hAnsi="Aptos"/>
                <w:b/>
                <w:bCs/>
                <w:lang w:val="en-AU"/>
              </w:rPr>
              <w:t>STA – State Training Authority</w:t>
            </w:r>
          </w:p>
        </w:tc>
        <w:tc>
          <w:tcPr>
            <w:tcW w:w="0" w:type="auto"/>
            <w:hideMark/>
          </w:tcPr>
          <w:p w14:paraId="13EEE5D2" w14:textId="77777777" w:rsidR="0010449C" w:rsidRDefault="0010449C" w:rsidP="0010449C">
            <w:pPr>
              <w:pStyle w:val="ListParagraph"/>
              <w:numPr>
                <w:ilvl w:val="0"/>
                <w:numId w:val="23"/>
              </w:numPr>
              <w:rPr>
                <w:rFonts w:ascii="Aptos" w:hAnsi="Aptos"/>
                <w:lang w:val="en-AU"/>
              </w:rPr>
            </w:pPr>
            <w:r w:rsidRPr="0010449C">
              <w:rPr>
                <w:rFonts w:ascii="Aptos" w:hAnsi="Aptos"/>
                <w:lang w:val="en-AU"/>
              </w:rPr>
              <w:t>Oversee Training Contracts.</w:t>
            </w:r>
          </w:p>
          <w:p w14:paraId="7D2CCF51" w14:textId="79F054B7" w:rsidR="0010449C" w:rsidRPr="0010449C" w:rsidRDefault="0010449C" w:rsidP="0010449C">
            <w:pPr>
              <w:pStyle w:val="ListParagraph"/>
              <w:numPr>
                <w:ilvl w:val="0"/>
                <w:numId w:val="23"/>
              </w:numPr>
              <w:rPr>
                <w:rFonts w:ascii="Aptos" w:hAnsi="Aptos"/>
                <w:lang w:val="en-AU"/>
              </w:rPr>
            </w:pPr>
            <w:r w:rsidRPr="0010449C">
              <w:rPr>
                <w:rFonts w:ascii="Aptos" w:hAnsi="Aptos"/>
                <w:lang w:val="en-AU"/>
              </w:rPr>
              <w:t>Manage government funding and compliance.</w:t>
            </w:r>
          </w:p>
        </w:tc>
        <w:tc>
          <w:tcPr>
            <w:tcW w:w="0" w:type="auto"/>
            <w:hideMark/>
          </w:tcPr>
          <w:p w14:paraId="3B1A531B" w14:textId="77777777" w:rsidR="0010449C" w:rsidRPr="0010449C" w:rsidRDefault="0010449C" w:rsidP="0010449C">
            <w:pPr>
              <w:rPr>
                <w:rFonts w:ascii="Aptos" w:hAnsi="Aptos"/>
                <w:lang w:val="en-AU"/>
              </w:rPr>
            </w:pPr>
            <w:r w:rsidRPr="0010449C">
              <w:rPr>
                <w:rFonts w:ascii="Aptos" w:hAnsi="Aptos"/>
                <w:lang w:val="en-AU"/>
              </w:rPr>
              <w:t>Regulation &amp; Funding</w:t>
            </w:r>
          </w:p>
        </w:tc>
      </w:tr>
      <w:tr w:rsidR="0010449C" w:rsidRPr="0010449C" w14:paraId="4090EF3C" w14:textId="77777777" w:rsidTr="00542835">
        <w:tc>
          <w:tcPr>
            <w:tcW w:w="0" w:type="auto"/>
            <w:hideMark/>
          </w:tcPr>
          <w:p w14:paraId="37A8FD6C" w14:textId="77777777" w:rsidR="0010449C" w:rsidRPr="0010449C" w:rsidRDefault="0010449C" w:rsidP="0010449C">
            <w:pPr>
              <w:rPr>
                <w:rFonts w:ascii="Aptos" w:hAnsi="Aptos"/>
                <w:lang w:val="en-AU"/>
              </w:rPr>
            </w:pPr>
            <w:r w:rsidRPr="0010449C">
              <w:rPr>
                <w:rFonts w:ascii="Aptos" w:hAnsi="Aptos"/>
                <w:b/>
                <w:bCs/>
                <w:lang w:val="en-AU"/>
              </w:rPr>
              <w:lastRenderedPageBreak/>
              <w:t>ASQA – Australian Skills Quality Authority</w:t>
            </w:r>
          </w:p>
        </w:tc>
        <w:tc>
          <w:tcPr>
            <w:tcW w:w="0" w:type="auto"/>
            <w:hideMark/>
          </w:tcPr>
          <w:p w14:paraId="690EFB5D" w14:textId="6BD57EDE" w:rsidR="0010449C" w:rsidRPr="0010449C" w:rsidRDefault="0010449C" w:rsidP="0010449C">
            <w:pPr>
              <w:pStyle w:val="ListParagraph"/>
              <w:numPr>
                <w:ilvl w:val="0"/>
                <w:numId w:val="26"/>
              </w:numPr>
              <w:rPr>
                <w:rFonts w:ascii="Aptos" w:hAnsi="Aptos"/>
                <w:lang w:val="en-AU"/>
              </w:rPr>
            </w:pPr>
            <w:r w:rsidRPr="0010449C">
              <w:rPr>
                <w:rFonts w:ascii="Aptos" w:hAnsi="Aptos"/>
                <w:lang w:val="en-AU"/>
              </w:rPr>
              <w:t>Regulate RTOs and ensure quality training delivery.</w:t>
            </w:r>
          </w:p>
        </w:tc>
        <w:tc>
          <w:tcPr>
            <w:tcW w:w="0" w:type="auto"/>
            <w:hideMark/>
          </w:tcPr>
          <w:p w14:paraId="7ECE0489" w14:textId="77777777" w:rsidR="0010449C" w:rsidRPr="0010449C" w:rsidRDefault="0010449C" w:rsidP="0010449C">
            <w:pPr>
              <w:rPr>
                <w:rFonts w:ascii="Aptos" w:hAnsi="Aptos"/>
                <w:lang w:val="en-AU"/>
              </w:rPr>
            </w:pPr>
            <w:r w:rsidRPr="0010449C">
              <w:rPr>
                <w:rFonts w:ascii="Aptos" w:hAnsi="Aptos"/>
                <w:lang w:val="en-AU"/>
              </w:rPr>
              <w:t>Quality Assurance</w:t>
            </w:r>
          </w:p>
        </w:tc>
      </w:tr>
    </w:tbl>
    <w:p w14:paraId="4D22A363" w14:textId="77777777" w:rsidR="009A3E2F" w:rsidRDefault="009A3E2F"/>
    <w:p w14:paraId="7E05F606" w14:textId="77777777" w:rsidR="00E96BC0" w:rsidRDefault="00E96BC0"/>
    <w:p w14:paraId="128B1190" w14:textId="6F54E10A" w:rsidR="00FD02EE" w:rsidRDefault="00FD02EE" w:rsidP="2D046B13">
      <w:pPr>
        <w:pStyle w:val="Heading1"/>
        <w:rPr>
          <w:rFonts w:ascii="Aptos" w:hAnsi="Aptos"/>
          <w:color w:val="auto"/>
          <w:lang w:val="en-AU"/>
        </w:rPr>
      </w:pPr>
      <w:r w:rsidRPr="2D046B13">
        <w:rPr>
          <w:rFonts w:ascii="Aptos" w:hAnsi="Aptos"/>
          <w:color w:val="auto"/>
        </w:rPr>
        <w:t xml:space="preserve">National Code of Good Practice for Australian </w:t>
      </w:r>
      <w:proofErr w:type="gramStart"/>
      <w:r w:rsidRPr="2D046B13">
        <w:rPr>
          <w:rFonts w:ascii="Aptos" w:hAnsi="Aptos"/>
          <w:color w:val="auto"/>
        </w:rPr>
        <w:t>Apprenticeships</w:t>
      </w:r>
      <w:r w:rsidR="761AE996" w:rsidRPr="2D046B13">
        <w:rPr>
          <w:rFonts w:ascii="Aptos" w:hAnsi="Aptos"/>
          <w:color w:val="auto"/>
        </w:rPr>
        <w:t>;</w:t>
      </w:r>
      <w:proofErr w:type="gramEnd"/>
    </w:p>
    <w:p w14:paraId="5E9E0823" w14:textId="78E5E408" w:rsidR="00FD02EE" w:rsidRDefault="00FD02EE" w:rsidP="00FD02EE">
      <w:pPr>
        <w:rPr>
          <w:rFonts w:ascii="Aptos" w:eastAsia="Aptos" w:hAnsi="Aptos" w:cs="Aptos"/>
          <w:sz w:val="24"/>
          <w:szCs w:val="24"/>
        </w:rPr>
      </w:pPr>
      <w:r w:rsidRPr="00FD02EE">
        <w:rPr>
          <w:rFonts w:ascii="Aptos" w:eastAsia="Aptos" w:hAnsi="Aptos" w:cs="Aptos"/>
          <w:sz w:val="24"/>
          <w:szCs w:val="24"/>
        </w:rPr>
        <w:t>The National Code of Good Practice outlines the responsibilities and expectations of everyone involved in an apprenticeship - employers, apprentices, and training providers.</w:t>
      </w:r>
      <w:r w:rsidRPr="00FD02EE">
        <w:rPr>
          <w:rFonts w:ascii="Aptos" w:eastAsia="Aptos" w:hAnsi="Aptos" w:cs="Aptos"/>
          <w:sz w:val="24"/>
          <w:szCs w:val="24"/>
        </w:rPr>
        <w:br/>
        <w:t>It promotes high standards of conduct, communication, and support to ensure apprenticeships are safe, fair, and successful.</w:t>
      </w:r>
    </w:p>
    <w:p w14:paraId="4472A33C" w14:textId="64F5E89F" w:rsidR="00DA24E9" w:rsidRPr="00FD02EE" w:rsidRDefault="00DA24E9" w:rsidP="00FD02EE">
      <w:pPr>
        <w:rPr>
          <w:rFonts w:ascii="Aptos" w:eastAsia="Aptos" w:hAnsi="Aptos" w:cs="Aptos"/>
          <w:sz w:val="24"/>
          <w:szCs w:val="24"/>
        </w:rPr>
      </w:pPr>
      <w:r w:rsidRPr="00DA24E9">
        <w:rPr>
          <w:rFonts w:ascii="Aptos" w:eastAsia="Aptos" w:hAnsi="Aptos" w:cs="Aptos"/>
          <w:sz w:val="24"/>
          <w:szCs w:val="24"/>
        </w:rPr>
        <w:t>Developed by the Australian Government Department of Employment and Workplace Relations (DEWR) in partnership with state and territory governments, industry groups, employers, and training providers, the Code provides a national framework to guide quality apprenticeship practices.</w:t>
      </w:r>
    </w:p>
    <w:p w14:paraId="6FAB22A5" w14:textId="77777777" w:rsidR="00FD02EE" w:rsidRPr="00FD02EE" w:rsidRDefault="00FD02EE" w:rsidP="00FD02EE">
      <w:pPr>
        <w:rPr>
          <w:rFonts w:ascii="Aptos" w:eastAsia="Aptos" w:hAnsi="Aptos" w:cs="Aptos"/>
          <w:sz w:val="24"/>
          <w:szCs w:val="24"/>
        </w:rPr>
      </w:pPr>
      <w:r w:rsidRPr="00FD02EE">
        <w:rPr>
          <w:rFonts w:ascii="Aptos" w:eastAsia="Aptos" w:hAnsi="Aptos" w:cs="Aptos"/>
          <w:sz w:val="24"/>
          <w:szCs w:val="24"/>
        </w:rPr>
        <w:t>By following the Code, employers agree to:</w:t>
      </w:r>
    </w:p>
    <w:p w14:paraId="135CFE6B" w14:textId="77777777" w:rsidR="00FD02EE" w:rsidRPr="00FD02EE" w:rsidRDefault="00FD02EE" w:rsidP="00FD02EE">
      <w:pPr>
        <w:pStyle w:val="ListParagraph"/>
        <w:numPr>
          <w:ilvl w:val="0"/>
          <w:numId w:val="26"/>
        </w:numPr>
        <w:tabs>
          <w:tab w:val="num" w:pos="720"/>
        </w:tabs>
        <w:rPr>
          <w:rFonts w:ascii="Aptos" w:eastAsia="Aptos" w:hAnsi="Aptos" w:cs="Aptos"/>
          <w:sz w:val="24"/>
          <w:szCs w:val="24"/>
        </w:rPr>
      </w:pPr>
      <w:r w:rsidRPr="00FD02EE">
        <w:rPr>
          <w:rFonts w:ascii="Aptos" w:eastAsia="Aptos" w:hAnsi="Aptos" w:cs="Aptos"/>
          <w:sz w:val="24"/>
          <w:szCs w:val="24"/>
        </w:rPr>
        <w:t>Provide quality on-the-job training, supervision, and mentoring.</w:t>
      </w:r>
    </w:p>
    <w:p w14:paraId="719906B1" w14:textId="77777777" w:rsidR="00FD02EE" w:rsidRPr="00FD02EE" w:rsidRDefault="00FD02EE" w:rsidP="00FD02EE">
      <w:pPr>
        <w:pStyle w:val="ListParagraph"/>
        <w:numPr>
          <w:ilvl w:val="0"/>
          <w:numId w:val="26"/>
        </w:numPr>
        <w:tabs>
          <w:tab w:val="num" w:pos="720"/>
        </w:tabs>
        <w:rPr>
          <w:rFonts w:ascii="Aptos" w:eastAsia="Aptos" w:hAnsi="Aptos" w:cs="Aptos"/>
          <w:sz w:val="24"/>
          <w:szCs w:val="24"/>
        </w:rPr>
      </w:pPr>
      <w:r w:rsidRPr="00FD02EE">
        <w:rPr>
          <w:rFonts w:ascii="Aptos" w:eastAsia="Aptos" w:hAnsi="Aptos" w:cs="Aptos"/>
          <w:sz w:val="24"/>
          <w:szCs w:val="24"/>
        </w:rPr>
        <w:t>Support apprentices to attend and complete their formal training.</w:t>
      </w:r>
    </w:p>
    <w:p w14:paraId="16A29A81" w14:textId="77777777" w:rsidR="00FD02EE" w:rsidRPr="00FD02EE" w:rsidRDefault="00FD02EE" w:rsidP="00FD02EE">
      <w:pPr>
        <w:pStyle w:val="ListParagraph"/>
        <w:numPr>
          <w:ilvl w:val="0"/>
          <w:numId w:val="26"/>
        </w:numPr>
        <w:tabs>
          <w:tab w:val="num" w:pos="720"/>
        </w:tabs>
        <w:rPr>
          <w:rFonts w:ascii="Aptos" w:eastAsia="Aptos" w:hAnsi="Aptos" w:cs="Aptos"/>
          <w:sz w:val="24"/>
          <w:szCs w:val="24"/>
        </w:rPr>
      </w:pPr>
      <w:r w:rsidRPr="00FD02EE">
        <w:rPr>
          <w:rFonts w:ascii="Aptos" w:eastAsia="Aptos" w:hAnsi="Aptos" w:cs="Aptos"/>
          <w:sz w:val="24"/>
          <w:szCs w:val="24"/>
        </w:rPr>
        <w:t>Maintain a safe, inclusive, and respectful workplace.</w:t>
      </w:r>
    </w:p>
    <w:p w14:paraId="770E1768" w14:textId="77777777" w:rsidR="00FD02EE" w:rsidRPr="00FD02EE" w:rsidRDefault="00FD02EE" w:rsidP="00FD02EE">
      <w:pPr>
        <w:pStyle w:val="ListParagraph"/>
        <w:numPr>
          <w:ilvl w:val="0"/>
          <w:numId w:val="26"/>
        </w:numPr>
        <w:tabs>
          <w:tab w:val="num" w:pos="720"/>
        </w:tabs>
        <w:rPr>
          <w:rFonts w:ascii="Aptos" w:eastAsia="Aptos" w:hAnsi="Aptos" w:cs="Aptos"/>
          <w:sz w:val="24"/>
          <w:szCs w:val="24"/>
        </w:rPr>
      </w:pPr>
      <w:r w:rsidRPr="00FD02EE">
        <w:rPr>
          <w:rFonts w:ascii="Aptos" w:eastAsia="Aptos" w:hAnsi="Aptos" w:cs="Aptos"/>
          <w:sz w:val="24"/>
          <w:szCs w:val="24"/>
        </w:rPr>
        <w:t>Communicate openly with the apprentice and their Registered Training Organisation (RTO).</w:t>
      </w:r>
    </w:p>
    <w:p w14:paraId="72A4FB19" w14:textId="77777777" w:rsidR="00FD02EE" w:rsidRPr="00FD02EE" w:rsidRDefault="00FD02EE" w:rsidP="00FD02EE">
      <w:pPr>
        <w:rPr>
          <w:rFonts w:ascii="Aptos" w:eastAsia="Aptos" w:hAnsi="Aptos" w:cs="Aptos"/>
          <w:sz w:val="24"/>
          <w:szCs w:val="24"/>
        </w:rPr>
      </w:pPr>
      <w:r w:rsidRPr="00FD02EE">
        <w:rPr>
          <w:rFonts w:ascii="Aptos" w:eastAsia="Aptos" w:hAnsi="Aptos" w:cs="Aptos"/>
          <w:sz w:val="24"/>
          <w:szCs w:val="24"/>
        </w:rPr>
        <w:t>The Code helps build strong working relationships and supports positive outcomes for both apprentices and employers.</w:t>
      </w:r>
    </w:p>
    <w:p w14:paraId="3E41D3E9" w14:textId="30D128DA" w:rsidR="00FD02EE" w:rsidRDefault="00FD02EE" w:rsidP="00FD02EE">
      <w:pPr>
        <w:rPr>
          <w:lang w:val="en-AU"/>
        </w:rPr>
      </w:pPr>
      <w:r w:rsidRPr="00FD02EE">
        <w:rPr>
          <w:rFonts w:ascii="Aptos" w:eastAsia="Aptos" w:hAnsi="Aptos" w:cs="Aptos"/>
          <w:sz w:val="24"/>
          <w:szCs w:val="24"/>
        </w:rPr>
        <w:t>To read the full Code, visit</w:t>
      </w:r>
      <w:r>
        <w:rPr>
          <w:lang w:val="en-AU"/>
        </w:rPr>
        <w:t xml:space="preserve">: </w:t>
      </w:r>
      <w:hyperlink r:id="rId11" w:history="1">
        <w:r w:rsidRPr="00FD02EE">
          <w:rPr>
            <w:rStyle w:val="Hyperlink"/>
            <w:lang w:val="en-AU"/>
          </w:rPr>
          <w:t>www.australianapprenticeships.gov.au/national-code-good-practice</w:t>
        </w:r>
      </w:hyperlink>
    </w:p>
    <w:p w14:paraId="1DDE0CBE" w14:textId="77777777" w:rsidR="00FD02EE" w:rsidRPr="00FD02EE" w:rsidRDefault="00FD02EE" w:rsidP="00FD02EE">
      <w:pPr>
        <w:rPr>
          <w:lang w:val="en-AU"/>
        </w:rPr>
      </w:pPr>
    </w:p>
    <w:p w14:paraId="683101F1" w14:textId="77777777" w:rsidR="009A0775" w:rsidRDefault="009A0775"/>
    <w:sectPr w:rsidR="009A0775" w:rsidSect="0003461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BED6A" w14:textId="77777777" w:rsidR="003155EC" w:rsidRDefault="003155EC" w:rsidP="000B4A94">
      <w:pPr>
        <w:spacing w:after="0" w:line="240" w:lineRule="auto"/>
      </w:pPr>
      <w:r>
        <w:separator/>
      </w:r>
    </w:p>
  </w:endnote>
  <w:endnote w:type="continuationSeparator" w:id="0">
    <w:p w14:paraId="413DED79" w14:textId="77777777" w:rsidR="003155EC" w:rsidRDefault="003155EC" w:rsidP="000B4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8EB14" w14:textId="77777777" w:rsidR="000B4A94" w:rsidRDefault="000B4A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95399" w14:textId="77777777" w:rsidR="000B4A94" w:rsidRDefault="000B4A9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9337E" w14:textId="77777777" w:rsidR="000B4A94" w:rsidRDefault="000B4A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0A57D" w14:textId="77777777" w:rsidR="003155EC" w:rsidRDefault="003155EC" w:rsidP="000B4A94">
      <w:pPr>
        <w:spacing w:after="0" w:line="240" w:lineRule="auto"/>
      </w:pPr>
      <w:r>
        <w:separator/>
      </w:r>
    </w:p>
  </w:footnote>
  <w:footnote w:type="continuationSeparator" w:id="0">
    <w:p w14:paraId="33091E1C" w14:textId="77777777" w:rsidR="003155EC" w:rsidRDefault="003155EC" w:rsidP="000B4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6165D" w14:textId="77777777" w:rsidR="000B4A94" w:rsidRDefault="000B4A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98852602"/>
      <w:docPartObj>
        <w:docPartGallery w:val="Watermarks"/>
        <w:docPartUnique/>
      </w:docPartObj>
    </w:sdtPr>
    <w:sdtEndPr/>
    <w:sdtContent>
      <w:p w14:paraId="2CE9E42D" w14:textId="5CBEC628" w:rsidR="000B4A94" w:rsidRDefault="005108F2">
        <w:pPr>
          <w:pStyle w:val="Header"/>
        </w:pPr>
        <w:r>
          <w:rPr>
            <w:noProof/>
          </w:rPr>
          <w:pict w14:anchorId="74A91B5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98141" w14:textId="77777777" w:rsidR="000B4A94" w:rsidRDefault="000B4A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8954DB8"/>
    <w:multiLevelType w:val="hybridMultilevel"/>
    <w:tmpl w:val="76EA66E8"/>
    <w:lvl w:ilvl="0" w:tplc="43FEBF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1CAC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BE85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A4AA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B6AD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B2A8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041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66B7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54A0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4801B9"/>
    <w:multiLevelType w:val="hybridMultilevel"/>
    <w:tmpl w:val="3F505E56"/>
    <w:lvl w:ilvl="0" w:tplc="603064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6AF1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5A97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C4EE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14CF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2E26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70C1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BAFA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0621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A82DE1"/>
    <w:multiLevelType w:val="hybridMultilevel"/>
    <w:tmpl w:val="A29CC7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C327C9"/>
    <w:multiLevelType w:val="hybridMultilevel"/>
    <w:tmpl w:val="1B1AFC4C"/>
    <w:lvl w:ilvl="0" w:tplc="B748E4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E27E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2449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8A38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C5C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6C64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2EEE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F2DD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54C0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7C34CF"/>
    <w:multiLevelType w:val="hybridMultilevel"/>
    <w:tmpl w:val="572E1BC0"/>
    <w:lvl w:ilvl="0" w:tplc="08090001">
      <w:start w:val="1"/>
      <w:numFmt w:val="bullet"/>
      <w:pStyle w:val="SIDo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224CA0">
      <w:start w:val="1"/>
      <w:numFmt w:val="bullet"/>
      <w:pStyle w:val="SISecondaryDotPoin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1B4B66"/>
    <w:multiLevelType w:val="multilevel"/>
    <w:tmpl w:val="760C4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EEA7D66"/>
    <w:multiLevelType w:val="hybridMultilevel"/>
    <w:tmpl w:val="996A115E"/>
    <w:lvl w:ilvl="0" w:tplc="B76C2B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96E3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9CD4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AA73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32FE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9635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4EA4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9EAD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E9A4D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682C79"/>
    <w:multiLevelType w:val="hybridMultilevel"/>
    <w:tmpl w:val="C40CB7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D17B73"/>
    <w:multiLevelType w:val="hybridMultilevel"/>
    <w:tmpl w:val="58E60422"/>
    <w:lvl w:ilvl="0" w:tplc="EC5C3E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FA43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1A65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3AB8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EE2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8655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4A8A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EAAA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7CD5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31106D"/>
    <w:multiLevelType w:val="hybridMultilevel"/>
    <w:tmpl w:val="961887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A6152B"/>
    <w:multiLevelType w:val="hybridMultilevel"/>
    <w:tmpl w:val="A18CFD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15389B"/>
    <w:multiLevelType w:val="hybridMultilevel"/>
    <w:tmpl w:val="D4B481D4"/>
    <w:lvl w:ilvl="0" w:tplc="2F5C2D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B6BE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94FF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1AF3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5AB4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CEF0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96E4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C4EF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7E2A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F74452"/>
    <w:multiLevelType w:val="multilevel"/>
    <w:tmpl w:val="5ED81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AE599C"/>
    <w:multiLevelType w:val="hybridMultilevel"/>
    <w:tmpl w:val="EB665C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390A60"/>
    <w:multiLevelType w:val="hybridMultilevel"/>
    <w:tmpl w:val="6E2C09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584ADD"/>
    <w:multiLevelType w:val="hybridMultilevel"/>
    <w:tmpl w:val="402C28AE"/>
    <w:lvl w:ilvl="0" w:tplc="113EF1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CE6B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1C27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B611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C2F9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68F2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96D7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A0C7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C5257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735B86"/>
    <w:multiLevelType w:val="hybridMultilevel"/>
    <w:tmpl w:val="17067F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467CD6"/>
    <w:multiLevelType w:val="hybridMultilevel"/>
    <w:tmpl w:val="D7CAFBA4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2087527790">
    <w:abstractNumId w:val="10"/>
  </w:num>
  <w:num w:numId="2" w16cid:durableId="1535776367">
    <w:abstractNumId w:val="9"/>
  </w:num>
  <w:num w:numId="3" w16cid:durableId="1298223498">
    <w:abstractNumId w:val="15"/>
  </w:num>
  <w:num w:numId="4" w16cid:durableId="1771927733">
    <w:abstractNumId w:val="20"/>
  </w:num>
  <w:num w:numId="5" w16cid:durableId="1007102851">
    <w:abstractNumId w:val="17"/>
  </w:num>
  <w:num w:numId="6" w16cid:durableId="1113015526">
    <w:abstractNumId w:val="24"/>
  </w:num>
  <w:num w:numId="7" w16cid:durableId="759332151">
    <w:abstractNumId w:val="12"/>
  </w:num>
  <w:num w:numId="8" w16cid:durableId="912664232">
    <w:abstractNumId w:val="8"/>
  </w:num>
  <w:num w:numId="9" w16cid:durableId="805776073">
    <w:abstractNumId w:val="6"/>
  </w:num>
  <w:num w:numId="10" w16cid:durableId="1345402124">
    <w:abstractNumId w:val="5"/>
  </w:num>
  <w:num w:numId="11" w16cid:durableId="2015109009">
    <w:abstractNumId w:val="4"/>
  </w:num>
  <w:num w:numId="12" w16cid:durableId="1531335344">
    <w:abstractNumId w:val="7"/>
  </w:num>
  <w:num w:numId="13" w16cid:durableId="1327591066">
    <w:abstractNumId w:val="3"/>
  </w:num>
  <w:num w:numId="14" w16cid:durableId="827787401">
    <w:abstractNumId w:val="2"/>
  </w:num>
  <w:num w:numId="15" w16cid:durableId="1133594667">
    <w:abstractNumId w:val="1"/>
  </w:num>
  <w:num w:numId="16" w16cid:durableId="1946647177">
    <w:abstractNumId w:val="0"/>
  </w:num>
  <w:num w:numId="17" w16cid:durableId="1990400807">
    <w:abstractNumId w:val="19"/>
  </w:num>
  <w:num w:numId="18" w16cid:durableId="874776841">
    <w:abstractNumId w:val="16"/>
  </w:num>
  <w:num w:numId="19" w16cid:durableId="1285238160">
    <w:abstractNumId w:val="11"/>
  </w:num>
  <w:num w:numId="20" w16cid:durableId="1435711356">
    <w:abstractNumId w:val="18"/>
  </w:num>
  <w:num w:numId="21" w16cid:durableId="594167579">
    <w:abstractNumId w:val="13"/>
  </w:num>
  <w:num w:numId="22" w16cid:durableId="1753088946">
    <w:abstractNumId w:val="14"/>
  </w:num>
  <w:num w:numId="23" w16cid:durableId="6638819">
    <w:abstractNumId w:val="22"/>
  </w:num>
  <w:num w:numId="24" w16cid:durableId="466355555">
    <w:abstractNumId w:val="23"/>
  </w:num>
  <w:num w:numId="25" w16cid:durableId="1686050599">
    <w:abstractNumId w:val="26"/>
  </w:num>
  <w:num w:numId="26" w16cid:durableId="1904246768">
    <w:abstractNumId w:val="25"/>
  </w:num>
  <w:num w:numId="27" w16cid:durableId="157616226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246D9"/>
    <w:rsid w:val="00024F56"/>
    <w:rsid w:val="00034616"/>
    <w:rsid w:val="0006063C"/>
    <w:rsid w:val="00095742"/>
    <w:rsid w:val="000A1158"/>
    <w:rsid w:val="000B4A94"/>
    <w:rsid w:val="000E3E82"/>
    <w:rsid w:val="0010449C"/>
    <w:rsid w:val="0015074B"/>
    <w:rsid w:val="00165E6C"/>
    <w:rsid w:val="001A5F1E"/>
    <w:rsid w:val="00255266"/>
    <w:rsid w:val="0026164B"/>
    <w:rsid w:val="0029639D"/>
    <w:rsid w:val="002D583F"/>
    <w:rsid w:val="003155EC"/>
    <w:rsid w:val="00326F90"/>
    <w:rsid w:val="003805E3"/>
    <w:rsid w:val="003D0077"/>
    <w:rsid w:val="00456679"/>
    <w:rsid w:val="004730A2"/>
    <w:rsid w:val="004B4781"/>
    <w:rsid w:val="004C39A3"/>
    <w:rsid w:val="005108F2"/>
    <w:rsid w:val="005201CE"/>
    <w:rsid w:val="00542835"/>
    <w:rsid w:val="005C7A19"/>
    <w:rsid w:val="0060441F"/>
    <w:rsid w:val="00623D56"/>
    <w:rsid w:val="0068109A"/>
    <w:rsid w:val="00684625"/>
    <w:rsid w:val="0068712B"/>
    <w:rsid w:val="006B76AA"/>
    <w:rsid w:val="006D01E0"/>
    <w:rsid w:val="006E6A59"/>
    <w:rsid w:val="007242B5"/>
    <w:rsid w:val="00734D5A"/>
    <w:rsid w:val="007E0124"/>
    <w:rsid w:val="00803F17"/>
    <w:rsid w:val="008B042E"/>
    <w:rsid w:val="00923318"/>
    <w:rsid w:val="00981C8B"/>
    <w:rsid w:val="009A0775"/>
    <w:rsid w:val="009A3E2F"/>
    <w:rsid w:val="009F2760"/>
    <w:rsid w:val="00A8335D"/>
    <w:rsid w:val="00AA1D8D"/>
    <w:rsid w:val="00AB37C9"/>
    <w:rsid w:val="00B20C34"/>
    <w:rsid w:val="00B2355C"/>
    <w:rsid w:val="00B43996"/>
    <w:rsid w:val="00B47730"/>
    <w:rsid w:val="00BA6684"/>
    <w:rsid w:val="00BC19A3"/>
    <w:rsid w:val="00BD35DA"/>
    <w:rsid w:val="00C237DF"/>
    <w:rsid w:val="00C723E3"/>
    <w:rsid w:val="00CB0664"/>
    <w:rsid w:val="00CE6E62"/>
    <w:rsid w:val="00D144FF"/>
    <w:rsid w:val="00D24718"/>
    <w:rsid w:val="00D260EE"/>
    <w:rsid w:val="00DA24E9"/>
    <w:rsid w:val="00DC18A7"/>
    <w:rsid w:val="00DD631F"/>
    <w:rsid w:val="00E040A9"/>
    <w:rsid w:val="00E16036"/>
    <w:rsid w:val="00E17E5F"/>
    <w:rsid w:val="00E3040A"/>
    <w:rsid w:val="00E5766D"/>
    <w:rsid w:val="00E6222B"/>
    <w:rsid w:val="00E8467F"/>
    <w:rsid w:val="00E96BC0"/>
    <w:rsid w:val="00EF4030"/>
    <w:rsid w:val="00F017DD"/>
    <w:rsid w:val="00F12297"/>
    <w:rsid w:val="00F875F5"/>
    <w:rsid w:val="00FB5B22"/>
    <w:rsid w:val="00FC693F"/>
    <w:rsid w:val="00FD02EE"/>
    <w:rsid w:val="00FD2025"/>
    <w:rsid w:val="026CF66A"/>
    <w:rsid w:val="0A0C7684"/>
    <w:rsid w:val="12BC657B"/>
    <w:rsid w:val="151F9422"/>
    <w:rsid w:val="17ADFB93"/>
    <w:rsid w:val="194030D7"/>
    <w:rsid w:val="19B03E1F"/>
    <w:rsid w:val="19B117F3"/>
    <w:rsid w:val="1B0F9D0E"/>
    <w:rsid w:val="1C793083"/>
    <w:rsid w:val="2191EE2E"/>
    <w:rsid w:val="21CF1936"/>
    <w:rsid w:val="277FDCD6"/>
    <w:rsid w:val="2B9CEBF5"/>
    <w:rsid w:val="2BBB1B4A"/>
    <w:rsid w:val="2D046B13"/>
    <w:rsid w:val="2E9D4EDF"/>
    <w:rsid w:val="3077328A"/>
    <w:rsid w:val="3141B55F"/>
    <w:rsid w:val="33908E36"/>
    <w:rsid w:val="3431D4D6"/>
    <w:rsid w:val="39B0AE30"/>
    <w:rsid w:val="39D649CF"/>
    <w:rsid w:val="3B13F69E"/>
    <w:rsid w:val="4271AD5E"/>
    <w:rsid w:val="42EB7D2D"/>
    <w:rsid w:val="441E2FE7"/>
    <w:rsid w:val="49CAC31B"/>
    <w:rsid w:val="51EB6D15"/>
    <w:rsid w:val="57BE2CE4"/>
    <w:rsid w:val="591568E8"/>
    <w:rsid w:val="5C7D33D9"/>
    <w:rsid w:val="65D7621C"/>
    <w:rsid w:val="66901CB6"/>
    <w:rsid w:val="67935171"/>
    <w:rsid w:val="6E66EC10"/>
    <w:rsid w:val="723E3606"/>
    <w:rsid w:val="7362F76F"/>
    <w:rsid w:val="75310A51"/>
    <w:rsid w:val="761AE996"/>
    <w:rsid w:val="7FC4E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59052EF"/>
  <w14:defaultImageDpi w14:val="300"/>
  <w15:docId w15:val="{74B35819-D931-438D-928E-46B753F8B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8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9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10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12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13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14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E846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846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846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46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467F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E8467F"/>
    <w:rPr>
      <w:color w:val="2B579A"/>
      <w:shd w:val="clear" w:color="auto" w:fill="E1DFDD"/>
    </w:rPr>
  </w:style>
  <w:style w:type="paragraph" w:customStyle="1" w:styleId="SIBodyText">
    <w:name w:val="SI Body Text"/>
    <w:basedOn w:val="Normal"/>
    <w:qFormat/>
    <w:rsid w:val="002D583F"/>
    <w:pPr>
      <w:spacing w:after="120"/>
    </w:pPr>
    <w:rPr>
      <w:rFonts w:ascii="Avenir Next LT Pro" w:eastAsiaTheme="minorHAnsi" w:hAnsi="Avenir Next LT Pro"/>
      <w:color w:val="1E3531"/>
      <w:sz w:val="24"/>
      <w:szCs w:val="24"/>
      <w:lang w:val="en-AU"/>
    </w:rPr>
  </w:style>
  <w:style w:type="paragraph" w:customStyle="1" w:styleId="SITableHeading1">
    <w:name w:val="SI Table Heading 1"/>
    <w:basedOn w:val="Normal"/>
    <w:qFormat/>
    <w:rsid w:val="002D583F"/>
    <w:pPr>
      <w:spacing w:before="200"/>
    </w:pPr>
    <w:rPr>
      <w:rFonts w:ascii="Avenir Next LT Pro Demi" w:eastAsiaTheme="minorHAnsi" w:hAnsi="Avenir Next LT Pro Demi"/>
      <w:bCs/>
      <w:color w:val="4C7D2C"/>
      <w:sz w:val="24"/>
      <w:szCs w:val="24"/>
      <w:lang w:val="en-AU"/>
    </w:rPr>
  </w:style>
  <w:style w:type="paragraph" w:customStyle="1" w:styleId="SITableBody">
    <w:name w:val="SI Table Body"/>
    <w:basedOn w:val="Normal"/>
    <w:qFormat/>
    <w:rsid w:val="002D583F"/>
    <w:pPr>
      <w:spacing w:before="200" w:after="240"/>
      <w:ind w:left="57"/>
    </w:pPr>
    <w:rPr>
      <w:rFonts w:ascii="Avenir Next LT Pro" w:eastAsiaTheme="minorHAnsi" w:hAnsi="Avenir Next LT Pro"/>
      <w:color w:val="1E3531"/>
      <w:sz w:val="21"/>
      <w:szCs w:val="21"/>
      <w:lang w:val="en-AU"/>
    </w:rPr>
  </w:style>
  <w:style w:type="paragraph" w:customStyle="1" w:styleId="SIDotpoints">
    <w:name w:val="SI Dot points"/>
    <w:basedOn w:val="SIBodyText"/>
    <w:qFormat/>
    <w:rsid w:val="002D583F"/>
    <w:pPr>
      <w:numPr>
        <w:numId w:val="21"/>
      </w:numPr>
    </w:pPr>
  </w:style>
  <w:style w:type="paragraph" w:customStyle="1" w:styleId="SISecondaryDotPoint">
    <w:name w:val="SI Secondary Dot Point"/>
    <w:basedOn w:val="SIDotpoints"/>
    <w:qFormat/>
    <w:rsid w:val="002D583F"/>
    <w:pPr>
      <w:numPr>
        <w:ilvl w:val="1"/>
      </w:numPr>
    </w:pPr>
  </w:style>
  <w:style w:type="table" w:styleId="PlainTable2">
    <w:name w:val="Plain Table 2"/>
    <w:basedOn w:val="TableNormal"/>
    <w:uiPriority w:val="99"/>
    <w:rsid w:val="0010449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FD02E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02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ustralianapprenticeships.gov.au/national-code-good-practic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CE9237B66A1C47B5CB4B0963D4919E" ma:contentTypeVersion="0" ma:contentTypeDescription="Create a new document." ma:contentTypeScope="" ma:versionID="7c4b3ec317c385911e27f921128311b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76ef529c39306168521fdb1fa67254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6BCEE9-BEBA-4D97-9439-A15B317C862B}">
  <ds:schemaRefs>
    <ds:schemaRef ds:uri="http://schemas.microsoft.com/office/2006/metadata/properties"/>
    <ds:schemaRef ds:uri="http://schemas.microsoft.com/office/infopath/2007/PartnerControls"/>
    <ds:schemaRef ds:uri="50b7c410-dce9-463b-81f8-73e20a9d115d"/>
    <ds:schemaRef ds:uri="b7c30f79-f8eb-4508-8095-4c6bdcbc98c6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BB5283-4427-426D-9F90-F7082D3563C0}"/>
</file>

<file path=customXml/itemProps4.xml><?xml version="1.0" encoding="utf-8"?>
<ds:datastoreItem xmlns:ds="http://schemas.openxmlformats.org/officeDocument/2006/customXml" ds:itemID="{3541E6D5-EB9C-4C0B-96AD-FDF64FC2321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da3aec3-b75a-40c5-bbde-bb9482fd781a}" enabled="1" method="Privileged" siteId="{95ff684b-4ed3-4b7d-8e2d-6028cb933a80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1148</Words>
  <Characters>7696</Characters>
  <Application>Microsoft Office Word</Application>
  <DocSecurity>0</DocSecurity>
  <Lines>240</Lines>
  <Paragraphs>239</Paragraphs>
  <ScaleCrop>false</ScaleCrop>
  <Manager/>
  <Company/>
  <LinksUpToDate>false</LinksUpToDate>
  <CharactersWithSpaces>8605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Louise Bull</cp:lastModifiedBy>
  <cp:revision>52</cp:revision>
  <dcterms:created xsi:type="dcterms:W3CDTF">2025-10-20T20:40:00Z</dcterms:created>
  <dcterms:modified xsi:type="dcterms:W3CDTF">2025-11-07T01:10:00Z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0x010100A3CE9237B66A1C47B5CB4B0963D4919E</vt:lpwstr>
  </property>
  <property fmtid="{D5CDD505-2E9C-101B-9397-08002B2CF9AE}" pid="3" name="MediaServiceImageTags">
    <vt:lpwstr/>
  </property>
</Properties>
</file>